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CC640" w14:textId="77777777" w:rsidR="00152815" w:rsidRPr="00BD0369" w:rsidRDefault="00BD0369">
      <w:pPr>
        <w:pStyle w:val="18"/>
        <w:jc w:val="center"/>
        <w:rPr>
          <w:rFonts w:ascii="Arial" w:eastAsia="Helvetica Neue" w:hAnsi="Arial" w:cs="Arial"/>
          <w:color w:val="000000"/>
          <w:sz w:val="22"/>
          <w:szCs w:val="22"/>
        </w:rPr>
      </w:pPr>
      <w:bookmarkStart w:id="0" w:name="_heading=h.xhlkh8oflkuq" w:colFirst="0" w:colLast="0"/>
      <w:bookmarkEnd w:id="0"/>
      <w:r w:rsidRPr="00BD0369">
        <w:rPr>
          <w:rFonts w:ascii="Arial" w:eastAsia="Helvetica Neue" w:hAnsi="Arial" w:cs="Arial"/>
          <w:color w:val="000000"/>
          <w:sz w:val="22"/>
          <w:szCs w:val="22"/>
        </w:rPr>
        <w:t>ПОЛИТИКА ОБРАБОТКИ ПЕРСОНАЛЬНЫХ ДАННЫХ</w:t>
      </w:r>
    </w:p>
    <w:p w14:paraId="221E4AC9" w14:textId="77777777" w:rsidR="00152815" w:rsidRPr="00BD0369" w:rsidRDefault="00152815">
      <w:pPr>
        <w:pStyle w:val="18"/>
        <w:rPr>
          <w:rFonts w:ascii="Arial" w:eastAsia="Helvetica Neue" w:hAnsi="Arial" w:cs="Arial"/>
          <w:sz w:val="22"/>
          <w:szCs w:val="22"/>
        </w:rPr>
      </w:pPr>
    </w:p>
    <w:p w14:paraId="7F27CA12" w14:textId="77777777" w:rsidR="00152815" w:rsidRPr="00BD0369" w:rsidRDefault="00152815">
      <w:pPr>
        <w:pStyle w:val="18"/>
        <w:ind w:firstLine="566"/>
        <w:jc w:val="both"/>
        <w:rPr>
          <w:rFonts w:ascii="Arial" w:eastAsia="Helvetica Neue" w:hAnsi="Arial" w:cs="Arial"/>
          <w:sz w:val="22"/>
          <w:szCs w:val="22"/>
        </w:rPr>
      </w:pPr>
    </w:p>
    <w:p w14:paraId="34801890" w14:textId="77777777" w:rsidR="00152815" w:rsidRPr="00BD0369" w:rsidRDefault="00000000">
      <w:pPr>
        <w:pStyle w:val="18"/>
        <w:ind w:firstLine="566"/>
        <w:jc w:val="both"/>
        <w:rPr>
          <w:rFonts w:ascii="Arial" w:eastAsia="Helvetica Neue" w:hAnsi="Arial" w:cs="Arial"/>
          <w:sz w:val="22"/>
          <w:szCs w:val="22"/>
          <w:highlight w:val="white"/>
        </w:rPr>
      </w:pPr>
      <w:sdt>
        <w:sdtPr>
          <w:rPr>
            <w:rFonts w:ascii="Arial" w:hAnsi="Arial" w:cs="Arial"/>
          </w:rPr>
          <w:tag w:val="goog_rdk_0"/>
          <w:id w:val="-1464045450"/>
        </w:sdtPr>
        <w:sdtContent>
          <w:r w:rsidR="00BD0369" w:rsidRPr="00BD0369">
            <w:rPr>
              <w:rFonts w:ascii="Arial" w:eastAsia="Arial" w:hAnsi="Arial" w:cs="Arial"/>
              <w:sz w:val="22"/>
              <w:szCs w:val="22"/>
            </w:rPr>
            <w:t xml:space="preserve">Настоящая Политика в отношении обработки персональных данных (далее - Политика) разработана в соответствии с Федеральным законом от 27.07.2006 года № 152-ФЗ «О персональных данных» (далее – ФЗ «О персональных данных») и предназначена для определения порядка обработки персональных данных и мер по обеспечению безопасности персональных данных о физических лицах, которые может получить </w:t>
          </w:r>
        </w:sdtContent>
      </w:sdt>
      <w:r w:rsidR="00BD0369" w:rsidRPr="00BD0369">
        <w:rPr>
          <w:rFonts w:ascii="Arial" w:eastAsia="Helvetica Neue" w:hAnsi="Arial" w:cs="Arial"/>
          <w:sz w:val="22"/>
          <w:szCs w:val="22"/>
          <w:highlight w:val="white"/>
        </w:rPr>
        <w:t xml:space="preserve">ГАНОУ КО ЦРСК </w:t>
      </w:r>
      <w:r w:rsidR="00BD0369" w:rsidRPr="00BD0369">
        <w:rPr>
          <w:rFonts w:ascii="Arial" w:eastAsia="Helvetica Neue" w:hAnsi="Arial" w:cs="Arial"/>
          <w:sz w:val="22"/>
          <w:szCs w:val="22"/>
        </w:rPr>
        <w:t>(</w:t>
      </w:r>
      <w:r w:rsidR="00BD0369" w:rsidRPr="00BD0369">
        <w:rPr>
          <w:rFonts w:ascii="Arial" w:eastAsia="Helvetica Neue" w:hAnsi="Arial" w:cs="Arial"/>
          <w:sz w:val="22"/>
          <w:szCs w:val="22"/>
          <w:highlight w:val="white"/>
        </w:rPr>
        <w:t>ИНН: 4501222322</w:t>
      </w:r>
      <w:r w:rsidR="00BD0369" w:rsidRPr="00BD0369">
        <w:rPr>
          <w:rFonts w:ascii="Arial" w:eastAsia="Helvetica Neue" w:hAnsi="Arial" w:cs="Arial"/>
          <w:sz w:val="22"/>
          <w:szCs w:val="22"/>
        </w:rPr>
        <w:t xml:space="preserve">; </w:t>
      </w:r>
      <w:r w:rsidR="00BD0369" w:rsidRPr="00BD0369">
        <w:rPr>
          <w:rFonts w:ascii="Arial" w:eastAsia="Helvetica Neue" w:hAnsi="Arial" w:cs="Arial"/>
          <w:sz w:val="22"/>
          <w:szCs w:val="22"/>
          <w:highlight w:val="white"/>
        </w:rPr>
        <w:t>ОГРН: 1184501006491</w:t>
      </w:r>
      <w:r w:rsidR="00BD0369" w:rsidRPr="00BD0369">
        <w:rPr>
          <w:rFonts w:ascii="Arial" w:eastAsia="Helvetica Neue" w:hAnsi="Arial" w:cs="Arial"/>
          <w:sz w:val="22"/>
          <w:szCs w:val="22"/>
        </w:rPr>
        <w:t>).</w:t>
      </w:r>
    </w:p>
    <w:p w14:paraId="313B2840" w14:textId="77777777" w:rsidR="00152815" w:rsidRPr="00BD0369" w:rsidRDefault="00BD0369">
      <w:pPr>
        <w:pStyle w:val="18"/>
        <w:ind w:firstLine="566"/>
        <w:jc w:val="both"/>
        <w:rPr>
          <w:rFonts w:ascii="Arial" w:eastAsia="Helvetica Neue" w:hAnsi="Arial" w:cs="Arial"/>
          <w:sz w:val="22"/>
          <w:szCs w:val="22"/>
        </w:rPr>
      </w:pPr>
      <w:r w:rsidRPr="00BD0369">
        <w:rPr>
          <w:rFonts w:ascii="Arial" w:eastAsia="Helvetica Neue" w:hAnsi="Arial" w:cs="Arial"/>
          <w:sz w:val="22"/>
          <w:szCs w:val="22"/>
        </w:rPr>
        <w:t>В Политике по возможности также учитываются положения иного применимого к деятельности оператора законодательства в области обработки персональных данных, например, европейского Общего регламента о защите персональных данных (далее — GDPR).</w:t>
      </w:r>
    </w:p>
    <w:p w14:paraId="4583F438" w14:textId="77777777" w:rsidR="00152815" w:rsidRPr="00BD0369" w:rsidRDefault="00BD0369">
      <w:pPr>
        <w:pStyle w:val="18"/>
        <w:ind w:firstLine="566"/>
        <w:jc w:val="both"/>
        <w:rPr>
          <w:rFonts w:ascii="Arial" w:eastAsia="Helvetica Neue" w:hAnsi="Arial" w:cs="Arial"/>
          <w:sz w:val="22"/>
          <w:szCs w:val="22"/>
        </w:rPr>
      </w:pPr>
      <w:r w:rsidRPr="00BD0369">
        <w:rPr>
          <w:rFonts w:ascii="Arial" w:eastAsia="Helvetica Neue" w:hAnsi="Arial" w:cs="Arial"/>
          <w:sz w:val="22"/>
          <w:szCs w:val="22"/>
        </w:rPr>
        <w:t xml:space="preserve">Если у Вас есть вопросы, связанные с Политикой, в т.ч. вопросы по обработке нами Ваших персональных данных и их защите, вы можете направить нам обращение по электронной почте  </w:t>
      </w:r>
      <w:hyperlink r:id="rId6">
        <w:r w:rsidRPr="00BD0369">
          <w:rPr>
            <w:rFonts w:ascii="Arial" w:eastAsia="Helvetica Neue" w:hAnsi="Arial" w:cs="Arial"/>
            <w:color w:val="1155CC"/>
            <w:sz w:val="22"/>
            <w:szCs w:val="22"/>
            <w:u w:val="single"/>
          </w:rPr>
          <w:t>info@crsk45.ru</w:t>
        </w:r>
      </w:hyperlink>
      <w:r w:rsidRPr="00BD0369">
        <w:rPr>
          <w:rFonts w:ascii="Arial" w:eastAsia="Helvetica Neue" w:hAnsi="Arial" w:cs="Arial"/>
          <w:sz w:val="22"/>
          <w:szCs w:val="22"/>
        </w:rPr>
        <w:t xml:space="preserve"> .</w:t>
      </w:r>
      <w:r w:rsidRPr="00BD0369">
        <w:rPr>
          <w:rFonts w:ascii="Arial" w:eastAsia="Helvetica Neue" w:hAnsi="Arial" w:cs="Arial"/>
          <w:sz w:val="22"/>
          <w:szCs w:val="22"/>
          <w:highlight w:val="white"/>
        </w:rPr>
        <w:t xml:space="preserve"> </w:t>
      </w:r>
    </w:p>
    <w:p w14:paraId="723CE16E" w14:textId="77777777" w:rsidR="00152815" w:rsidRPr="00BD0369" w:rsidRDefault="00BD0369">
      <w:pPr>
        <w:pStyle w:val="18"/>
        <w:ind w:firstLine="566"/>
        <w:jc w:val="both"/>
        <w:rPr>
          <w:rFonts w:ascii="Arial" w:eastAsia="Helvetica Neue" w:hAnsi="Arial" w:cs="Arial"/>
          <w:sz w:val="22"/>
          <w:szCs w:val="22"/>
        </w:rPr>
      </w:pPr>
      <w:r w:rsidRPr="00BD0369">
        <w:rPr>
          <w:rFonts w:ascii="Arial" w:eastAsia="Helvetica Neue" w:hAnsi="Arial" w:cs="Arial"/>
          <w:sz w:val="22"/>
          <w:szCs w:val="22"/>
        </w:rPr>
        <w:t xml:space="preserve">Политика размещена по адресу: </w:t>
      </w:r>
      <w:hyperlink r:id="rId7">
        <w:r w:rsidRPr="00BD0369">
          <w:rPr>
            <w:rFonts w:ascii="Arial" w:eastAsia="Helvetica Neue" w:hAnsi="Arial" w:cs="Arial"/>
            <w:color w:val="1155CC"/>
            <w:sz w:val="22"/>
            <w:szCs w:val="22"/>
            <w:highlight w:val="white"/>
            <w:u w:val="single"/>
          </w:rPr>
          <w:t>https://crsk45.ru/</w:t>
        </w:r>
      </w:hyperlink>
      <w:r w:rsidRPr="00BD0369">
        <w:rPr>
          <w:rFonts w:ascii="Arial" w:eastAsia="Helvetica Neue" w:hAnsi="Arial" w:cs="Arial"/>
          <w:sz w:val="22"/>
          <w:szCs w:val="22"/>
          <w:highlight w:val="white"/>
        </w:rPr>
        <w:t xml:space="preserve"> </w:t>
      </w:r>
      <w:r w:rsidRPr="00BD0369">
        <w:rPr>
          <w:rFonts w:ascii="Arial" w:eastAsia="Helvetica Neue" w:hAnsi="Arial" w:cs="Arial"/>
          <w:sz w:val="22"/>
          <w:szCs w:val="22"/>
        </w:rPr>
        <w:t>.</w:t>
      </w:r>
    </w:p>
    <w:p w14:paraId="24A1380B" w14:textId="77777777" w:rsidR="00152815" w:rsidRPr="00BD0369" w:rsidRDefault="00152815">
      <w:pPr>
        <w:pStyle w:val="18"/>
        <w:ind w:firstLine="566"/>
        <w:jc w:val="both"/>
        <w:rPr>
          <w:rFonts w:ascii="Arial" w:eastAsia="Helvetica Neue" w:hAnsi="Arial" w:cs="Arial"/>
          <w:sz w:val="22"/>
          <w:szCs w:val="22"/>
        </w:rPr>
      </w:pPr>
    </w:p>
    <w:p w14:paraId="57EFB3DE"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1. Основные понятия</w:t>
      </w:r>
    </w:p>
    <w:p w14:paraId="21D43C7E"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1.1. Персональные данные – любая информация, относящаяся прямо или косвенно к определенному или определяемому Субъекту персональных данных.</w:t>
      </w:r>
    </w:p>
    <w:p w14:paraId="66217660"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1.2. Сайт – совокупность графических и информационных материалов, а также программ для ЭВМ и баз данных, обеспечивающих их доступность на сайте в сети Интернет по адресу </w:t>
      </w:r>
      <w:hyperlink r:id="rId8">
        <w:r w:rsidRPr="00BD0369">
          <w:rPr>
            <w:rFonts w:ascii="Arial" w:eastAsia="Helvetica Neue" w:hAnsi="Arial" w:cs="Arial"/>
            <w:color w:val="1155CC"/>
            <w:sz w:val="22"/>
            <w:szCs w:val="22"/>
            <w:highlight w:val="white"/>
            <w:u w:val="single"/>
          </w:rPr>
          <w:t>https://crsk45.ru/</w:t>
        </w:r>
      </w:hyperlink>
      <w:r w:rsidRPr="00BD0369">
        <w:rPr>
          <w:rFonts w:ascii="Arial" w:eastAsia="Helvetica Neue" w:hAnsi="Arial" w:cs="Arial"/>
          <w:b/>
          <w:bCs/>
          <w:color w:val="999999"/>
          <w:sz w:val="22"/>
          <w:szCs w:val="22"/>
          <w:highlight w:val="white"/>
        </w:rPr>
        <w:t xml:space="preserve"> </w:t>
      </w:r>
      <w:r w:rsidRPr="00BD0369">
        <w:rPr>
          <w:rFonts w:ascii="Arial" w:eastAsia="Helvetica Neue" w:hAnsi="Arial" w:cs="Arial"/>
          <w:color w:val="0000FF"/>
          <w:sz w:val="22"/>
          <w:szCs w:val="22"/>
          <w:highlight w:val="white"/>
        </w:rPr>
        <w:t xml:space="preserve"> </w:t>
      </w:r>
      <w:r w:rsidRPr="00BD0369">
        <w:rPr>
          <w:rFonts w:ascii="Arial" w:eastAsia="Helvetica Neue" w:hAnsi="Arial" w:cs="Arial"/>
          <w:sz w:val="22"/>
          <w:szCs w:val="22"/>
        </w:rPr>
        <w:t>и на всех субдоменах, созданных на их основе.</w:t>
      </w:r>
    </w:p>
    <w:p w14:paraId="2CC7417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w:t>
      </w:r>
    </w:p>
    <w:p w14:paraId="7326CD4A"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сбор;</w:t>
      </w:r>
    </w:p>
    <w:p w14:paraId="329E7B08"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запись;</w:t>
      </w:r>
    </w:p>
    <w:p w14:paraId="04E2B22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систематизацию;</w:t>
      </w:r>
    </w:p>
    <w:p w14:paraId="07D9709E"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накопление;</w:t>
      </w:r>
    </w:p>
    <w:p w14:paraId="3BC206D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хранение;</w:t>
      </w:r>
    </w:p>
    <w:p w14:paraId="1D8D046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уточнение (обновление, изменение);</w:t>
      </w:r>
    </w:p>
    <w:p w14:paraId="45EDBF6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извлечение;</w:t>
      </w:r>
    </w:p>
    <w:p w14:paraId="4CD494CE"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использование;</w:t>
      </w:r>
    </w:p>
    <w:p w14:paraId="125D7A2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передачу (распространение, предоставление, доступ);</w:t>
      </w:r>
    </w:p>
    <w:p w14:paraId="27230EEB"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 обезличивание; </w:t>
      </w:r>
    </w:p>
    <w:p w14:paraId="0700196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блокирование;</w:t>
      </w:r>
    </w:p>
    <w:p w14:paraId="29DC2C1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удаление;</w:t>
      </w:r>
    </w:p>
    <w:p w14:paraId="7E941863"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уничтожение персональных данных.</w:t>
      </w:r>
    </w:p>
    <w:p w14:paraId="12788A5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1.4. Автоматизированная обработка персональных данных – обработка персональных данных с помощью средств вычислительной техники.</w:t>
      </w:r>
    </w:p>
    <w:p w14:paraId="35603FE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1.5. Предоставление персональных данных – действия, направленные на раскрытие персональных данных определенному лицу или определенному кругу лиц.</w:t>
      </w:r>
    </w:p>
    <w:p w14:paraId="487FD33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1.6. 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14:paraId="6AD6A01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1.7. 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46C8C4F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1.8. 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14:paraId="1F39D29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1.09. 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08509292"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lastRenderedPageBreak/>
        <w:t>1.10. 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14:paraId="1613A8D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1.11. Оператор персональных данных – Организация, самостоятельно или совместно с другими лицами организующая и (или) осуществляющая обработку персональных данных, а также определяющая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0B41ADC8"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1.12. Субъект персональных данных – физическое лицо, к которому относятся соответствующие персональные данные.</w:t>
      </w:r>
    </w:p>
    <w:p w14:paraId="71B48B6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1.13. Пользователь – физическое лицо, к которому относятся соответствующие персональные данные, просматривающее содержание сайта и/или использующее функционал сайта.</w:t>
      </w:r>
    </w:p>
    <w:p w14:paraId="3655B02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1.14. Клиент – любое дееспособное физическое лицо, совершившее акцепт оферты. </w:t>
      </w:r>
    </w:p>
    <w:p w14:paraId="1053ED8A" w14:textId="77777777" w:rsidR="00152815" w:rsidRPr="00BD0369" w:rsidRDefault="00152815">
      <w:pPr>
        <w:pStyle w:val="18"/>
        <w:jc w:val="both"/>
        <w:rPr>
          <w:rFonts w:ascii="Arial" w:eastAsia="Helvetica Neue" w:hAnsi="Arial" w:cs="Arial"/>
          <w:sz w:val="22"/>
          <w:szCs w:val="22"/>
        </w:rPr>
      </w:pPr>
    </w:p>
    <w:p w14:paraId="7ECC7609"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2. Общие положения</w:t>
      </w:r>
    </w:p>
    <w:p w14:paraId="04D92C3D" w14:textId="77777777" w:rsidR="00152815" w:rsidRPr="00BD0369" w:rsidRDefault="00BD0369">
      <w:pPr>
        <w:pStyle w:val="18"/>
        <w:jc w:val="both"/>
        <w:rPr>
          <w:rFonts w:ascii="Arial" w:eastAsia="Helvetica Neue" w:hAnsi="Arial" w:cs="Arial"/>
          <w:sz w:val="22"/>
          <w:szCs w:val="22"/>
          <w:highlight w:val="white"/>
        </w:rPr>
      </w:pPr>
      <w:r w:rsidRPr="00BD0369">
        <w:rPr>
          <w:rFonts w:ascii="Arial" w:eastAsia="Helvetica Neue" w:hAnsi="Arial" w:cs="Arial"/>
          <w:sz w:val="22"/>
          <w:szCs w:val="22"/>
        </w:rPr>
        <w:t xml:space="preserve">2.1. Политика предназначена для информирования субъекта персональных данных о действиях Оператора по сбору, обработке и защите персональных данных субъектов для достижения заявленных целей обработки персональных данных на сайте </w:t>
      </w:r>
      <w:hyperlink r:id="rId9">
        <w:r w:rsidRPr="00BD0369">
          <w:rPr>
            <w:rFonts w:ascii="Arial" w:eastAsia="Helvetica Neue" w:hAnsi="Arial" w:cs="Arial"/>
            <w:color w:val="1155CC"/>
            <w:sz w:val="22"/>
            <w:szCs w:val="22"/>
            <w:u w:val="single"/>
          </w:rPr>
          <w:t>https://crsk45.ru/</w:t>
        </w:r>
      </w:hyperlink>
      <w:r w:rsidRPr="00BD0369">
        <w:rPr>
          <w:rFonts w:ascii="Arial" w:eastAsia="Helvetica Neue" w:hAnsi="Arial" w:cs="Arial"/>
          <w:sz w:val="22"/>
          <w:szCs w:val="22"/>
        </w:rPr>
        <w:t xml:space="preserve">. </w:t>
      </w:r>
    </w:p>
    <w:p w14:paraId="1A82C21B"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2.2. Случаи обработки персональных данных, к которым применяется Политика, перечислены в разделе «Цель обработки и состав информации о субъектах персональных данных, которую получает и обрабатывает Оператор».</w:t>
      </w:r>
    </w:p>
    <w:p w14:paraId="255D442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2.3. Передача Субъектом персональных данных персональной информации означает безоговорочное согласие Субъекта персональных данных с условиями Политики конфиденциальности и указанными в ней условиями обработки его персональных данных. В случае несогласия с условиями Политики Субъект персональных данных должен воздержаться от передачи персональной информации Оператору.</w:t>
      </w:r>
    </w:p>
    <w:p w14:paraId="060C447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2.4. Политика (в том числе любая из ее частей) может быть изменена Оператором без какого-либо специального уведомления и без выплаты какой-либо компенсации в связи с этим. Новая редакция Политики вступает в силу с момента ее размещения на сайте Оператора.</w:t>
      </w:r>
    </w:p>
    <w:p w14:paraId="1FAA665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2.5. Принимая условия Политики, Субъект персональных данных выражает свое согласие на обработку Оператором данных о Субъекте персональных данных в целях, предусмотренных Политикой.</w:t>
      </w:r>
    </w:p>
    <w:p w14:paraId="6724CF6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2.6. Использование Сайта, его сервисов с помощью веб-браузера, который принимает данные из cookie, означает выражение согласия субъекта персональных данных с тем, что Оператор может собирать и обрабатывать данные из cookie в целях улучшения Сайта, его содержания, его функциональных возможностей. Отключение и/или блокировка Субъектом персональных данных опции веб-браузера по приему данных из cookie означает, что использование Субъектом персональных данных Сайта может быть ограничено, в частности, некоторых его функций.</w:t>
      </w:r>
    </w:p>
    <w:p w14:paraId="0A366ECE"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2.7.  Уведомление о файлах Cookie</w:t>
      </w:r>
    </w:p>
    <w:p w14:paraId="65457F05"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Посещая Сайт, Субъект персональных данных соглашается с тем, что Оператор использует определенные технологии мониторинга и отслеживания, такие как cookie, маяки, пиксели, теги, и скрипты (в совокупности "Cookies"). Эти технологии используются для обеспечения, поддержания и улучшения Сайта Оператора, для оптимизации предложений и маркетинговой деятельности (например, для отслеживания предпочтений Пользователей, улучшения безопасности, выявления технических вопросов, а также мониторинга и улучшения общей эффективности).</w:t>
      </w:r>
    </w:p>
    <w:p w14:paraId="3626C6C6"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2.8. Cookies — это небольшие текстовые файлы, которые сохраняются через браузер на вашем компьютере или мобильном устройстве. Они позволяют веб-сайтам хранить информацию, такую как пользовательские предпочтения. Cookies классифицируются как "сессионные cookies", которые автоматически удаляются при закрытии браузера или "постоянные cookies ", которые остаются на устройстве Субъекта персональных данных до тех пор, пока Субъект персональных данных их не удалит или они не истекут.</w:t>
      </w:r>
    </w:p>
    <w:p w14:paraId="08A4593F"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 xml:space="preserve">2.9. Виды Cookies и аналогичных технологий. </w:t>
      </w:r>
    </w:p>
    <w:p w14:paraId="24008C06"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lastRenderedPageBreak/>
        <w:t>Технические/необходимые cookie-файлы - необходимы для нормальной работы определенных областей Сайта. Позволяют распределять нагрузку на серверы, собирать сведения о предпочтениях Пользователей относительно использования файлов cookie и т. д. Cookie-файлы этой категории включают как файлы сеансов, так и постоянные файлы cookie. Без этих файлов Сайт работает ненадлежащим образом или не работают.</w:t>
      </w:r>
    </w:p>
    <w:p w14:paraId="44087641"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 xml:space="preserve">Аналитические cookie-файлы- предназначены для сбора сведений о том, каким образом посетители используют Сайт. </w:t>
      </w:r>
    </w:p>
    <w:p w14:paraId="13AD7EAC"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 xml:space="preserve">Такие данные состоят из подключений, технических и агрегированных данных об использовании, таких как IP-адреса, дата и время отметки об использовании, соответствующие файлы cookie и пиксели, установленные на таком устройстве или с которыми осуществляется взаимодействие через него, а также зарегистрированная активность (сеансы, клики, использование функций, зарегистрированные действия, движение мыши и другие взаимодействия). </w:t>
      </w:r>
    </w:p>
    <w:p w14:paraId="01E144E9"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 xml:space="preserve">Оператор может использовать соответствующие cookie-файлы различных поставщиков услуг. </w:t>
      </w:r>
    </w:p>
    <w:p w14:paraId="3A1D4981"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Сторонние cookie-файлы - используются для встраивания в Сайт  элементов сторонних разработчиков, например форм обратной связи, позволяющих обмениваться содержимым сайтов.</w:t>
      </w:r>
    </w:p>
    <w:p w14:paraId="1099AFD0" w14:textId="77777777" w:rsidR="00152815" w:rsidRPr="00BD0369" w:rsidRDefault="00BD0369">
      <w:pPr>
        <w:pStyle w:val="18"/>
        <w:pBdr>
          <w:top w:val="none" w:sz="0" w:space="0" w:color="000000"/>
          <w:left w:val="none" w:sz="0" w:space="0" w:color="000000"/>
          <w:bottom w:val="none" w:sz="0" w:space="1"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2.10. Управление файлами cookie. Отказ от установки файлов cookie.</w:t>
      </w:r>
    </w:p>
    <w:p w14:paraId="72FA6FCA" w14:textId="77777777" w:rsidR="00152815" w:rsidRPr="00BD0369" w:rsidRDefault="00BD0369">
      <w:pPr>
        <w:pStyle w:val="18"/>
        <w:shd w:val="clear" w:color="auto" w:fill="FFFFFF"/>
        <w:jc w:val="both"/>
        <w:rPr>
          <w:rFonts w:ascii="Arial" w:eastAsia="Helvetica Neue" w:hAnsi="Arial" w:cs="Arial"/>
          <w:sz w:val="22"/>
          <w:szCs w:val="22"/>
        </w:rPr>
      </w:pPr>
      <w:r w:rsidRPr="00BD0369">
        <w:rPr>
          <w:rFonts w:ascii="Arial" w:eastAsia="Helvetica Neue" w:hAnsi="Arial" w:cs="Arial"/>
          <w:sz w:val="22"/>
          <w:szCs w:val="22"/>
        </w:rPr>
        <w:t>2.10.1. Субъект персональных данных может запретить установку некоторых или всех файлов cookie.</w:t>
      </w:r>
    </w:p>
    <w:p w14:paraId="0C9F7F30" w14:textId="77777777" w:rsidR="00152815" w:rsidRPr="00BD0369" w:rsidRDefault="00BD0369">
      <w:pPr>
        <w:pStyle w:val="18"/>
        <w:pBdr>
          <w:top w:val="none" w:sz="0" w:space="1" w:color="000000"/>
          <w:left w:val="none" w:sz="0" w:space="0" w:color="000000"/>
          <w:bottom w:val="none" w:sz="0" w:space="1" w:color="000000"/>
          <w:right w:val="none" w:sz="0" w:space="0" w:color="000000"/>
          <w:between w:val="none" w:sz="0" w:space="1"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2.10.2. В большинстве браузеров файлы сookie принимаются автоматически, но у Субъекта персональных данных есть возможность управлять параметрами браузера для блокирования или удаления файлов cookie. Дополнительные инструкции по удалению файлов cookie настройках браузера Субъекта персональных данных</w:t>
      </w:r>
    </w:p>
    <w:p w14:paraId="5DDF1001" w14:textId="77777777" w:rsidR="00152815" w:rsidRPr="00BD0369" w:rsidRDefault="00BD0369">
      <w:pPr>
        <w:pStyle w:val="18"/>
        <w:pBdr>
          <w:top w:val="none" w:sz="0" w:space="0" w:color="000000"/>
          <w:left w:val="none" w:sz="0" w:space="0" w:color="000000"/>
          <w:bottom w:val="none" w:sz="0" w:space="12" w:color="000000"/>
          <w:right w:val="none" w:sz="0" w:space="0" w:color="000000"/>
        </w:pBdr>
        <w:shd w:val="clear" w:color="auto" w:fill="FFFFFF"/>
        <w:jc w:val="both"/>
        <w:rPr>
          <w:rFonts w:ascii="Arial" w:eastAsia="Helvetica Neue" w:hAnsi="Arial" w:cs="Arial"/>
          <w:sz w:val="22"/>
          <w:szCs w:val="22"/>
        </w:rPr>
      </w:pPr>
      <w:r w:rsidRPr="00BD0369">
        <w:rPr>
          <w:rFonts w:ascii="Arial" w:eastAsia="Helvetica Neue" w:hAnsi="Arial" w:cs="Arial"/>
          <w:sz w:val="22"/>
          <w:szCs w:val="22"/>
        </w:rPr>
        <w:t>2.11. Оператор не проверяет достоверность предоставляемой Субъектом персональных данных персональной информации.</w:t>
      </w:r>
    </w:p>
    <w:p w14:paraId="5175DFB6"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3. Цель обработки и состав информации о субъектах персональных данных, которую получает и обрабатывает Оператор</w:t>
      </w:r>
    </w:p>
    <w:p w14:paraId="321431CB" w14:textId="77777777" w:rsidR="00152815" w:rsidRPr="00BD0369" w:rsidRDefault="00152815">
      <w:pPr>
        <w:pStyle w:val="18"/>
        <w:jc w:val="center"/>
        <w:rPr>
          <w:rFonts w:ascii="Arial" w:eastAsia="Helvetica Neue" w:hAnsi="Arial" w:cs="Arial"/>
          <w:sz w:val="22"/>
          <w:szCs w:val="22"/>
        </w:rPr>
      </w:pPr>
    </w:p>
    <w:p w14:paraId="4BC70912"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Цель 1: Подготовка, заключение и исполнение с Субъектом персональных данных гражданско-правового до</w:t>
      </w:r>
      <w:r w:rsidRPr="00BD0369">
        <w:rPr>
          <w:rFonts w:ascii="Arial" w:eastAsia="Helvetica Neue" w:hAnsi="Arial" w:cs="Arial"/>
          <w:sz w:val="22"/>
          <w:szCs w:val="22"/>
          <w:highlight w:val="white"/>
        </w:rPr>
        <w:t xml:space="preserve">говора. </w:t>
      </w:r>
    </w:p>
    <w:p w14:paraId="2DB3C69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Категории субъектов, персональные данные которых обрабатываются: Контрагенты; Представители контрагентов; Выгодоприобретатели по договорам.</w:t>
      </w:r>
    </w:p>
    <w:p w14:paraId="64D65A88"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Общие персональные данные: фамилия, имя, отчество,год рождения,месяц рождения,дата рождения,место рождения,адрес электронной почты,адрес места жительства,адрес регистрации,номер телефона,СНИЛС,ИНН,данные документа, удостоверяющего личность,реквизиты банковской карты,номер расчетного счета,номер лицевого счета,профессия,должность,сведения о трудовой деятельности (в том числе стаж работы, данные о трудовой занятости на текущее время с указанием наименования и расчетного счета организации),сведения об образовании.</w:t>
      </w:r>
    </w:p>
    <w:p w14:paraId="0E5BFEC8"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Способы обработки: сбор; запись; систематизация; накопление; хранение; уточнение (обновление, изменение); извлечение; использование; удаление; уничтожение персональных данных.</w:t>
      </w:r>
    </w:p>
    <w:p w14:paraId="7A49FD4B"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Срок обработки и хранения: 30 дней с момента получения или получения от субъекта персональных данных требования о прекращении обработки/отзыва согласия или с момента прекращения деятельности Оператора.</w:t>
      </w:r>
    </w:p>
    <w:p w14:paraId="038720C2"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Порядок уничтожения персональных данных при истечении срока их обработки или при наступлении иных законных оснований: Оператор производит удаление персональных данных с базы данных.</w:t>
      </w:r>
    </w:p>
    <w:p w14:paraId="7200655A" w14:textId="77777777" w:rsidR="00152815" w:rsidRPr="00BD0369" w:rsidRDefault="00152815">
      <w:pPr>
        <w:pStyle w:val="18"/>
        <w:rPr>
          <w:rFonts w:ascii="Arial" w:eastAsia="Helvetica Neue" w:hAnsi="Arial" w:cs="Arial"/>
          <w:sz w:val="22"/>
          <w:szCs w:val="22"/>
        </w:rPr>
      </w:pPr>
    </w:p>
    <w:p w14:paraId="143D145A"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Цель 2: </w:t>
      </w:r>
      <w:r w:rsidRPr="00BD0369">
        <w:rPr>
          <w:rFonts w:ascii="Arial" w:eastAsia="Helvetica Neue" w:hAnsi="Arial" w:cs="Arial"/>
          <w:sz w:val="22"/>
          <w:szCs w:val="22"/>
          <w:highlight w:val="white"/>
        </w:rPr>
        <w:t>Продвижение товаров, работ, услуг на рынке</w:t>
      </w:r>
      <w:r w:rsidRPr="00BD0369">
        <w:rPr>
          <w:rFonts w:ascii="Arial" w:eastAsia="Helvetica Neue" w:hAnsi="Arial" w:cs="Arial"/>
          <w:sz w:val="22"/>
          <w:szCs w:val="22"/>
        </w:rPr>
        <w:t>.</w:t>
      </w:r>
    </w:p>
    <w:p w14:paraId="06426E7B"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Категории субъектов, персональные данные которых обрабатываются: </w:t>
      </w:r>
      <w:r w:rsidRPr="00BD0369">
        <w:rPr>
          <w:rFonts w:ascii="Arial" w:eastAsia="Helvetica Neue" w:hAnsi="Arial" w:cs="Arial"/>
          <w:sz w:val="22"/>
          <w:szCs w:val="22"/>
          <w:highlight w:val="white"/>
        </w:rPr>
        <w:t>Клиенты, учащиеся, законные представители</w:t>
      </w:r>
      <w:r w:rsidRPr="00BD0369">
        <w:rPr>
          <w:rFonts w:ascii="Arial" w:eastAsia="Helvetica Neue" w:hAnsi="Arial" w:cs="Arial"/>
          <w:sz w:val="22"/>
          <w:szCs w:val="22"/>
        </w:rPr>
        <w:t>.</w:t>
      </w:r>
    </w:p>
    <w:p w14:paraId="3D95177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Категория ПД: </w:t>
      </w:r>
      <w:r w:rsidRPr="00BD0369">
        <w:rPr>
          <w:rFonts w:ascii="Arial" w:eastAsia="Helvetica Neue" w:hAnsi="Arial" w:cs="Arial"/>
          <w:sz w:val="22"/>
          <w:szCs w:val="22"/>
          <w:highlight w:val="white"/>
        </w:rPr>
        <w:t>фамилия, имя, отчество; адрес электронной почты, номер телефона.</w:t>
      </w:r>
    </w:p>
    <w:p w14:paraId="1BB2CFB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Способы обработки: сбор; запись; систематизация; накопление; хранение; уточнение (обновление, изменение); извлечение; использование; передача (предоставление, доступ); удаление персональных данных.</w:t>
      </w:r>
    </w:p>
    <w:p w14:paraId="35D8110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Срок обработки и хранения: 30 дней с момента получения или получения от субъекта персональных данных требования о прекращении обработки/отзыва согласия или с момента прекращения деятельности Оператора.</w:t>
      </w:r>
    </w:p>
    <w:p w14:paraId="3D12EA9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Порядок уничтожения персональных данных при истечении срока их обработки или при наступлении иных законных оснований: Оператор производит удаление персональных данных с базы данных.</w:t>
      </w:r>
    </w:p>
    <w:p w14:paraId="19BDF4DA" w14:textId="77777777" w:rsidR="00152815" w:rsidRPr="00BD0369" w:rsidRDefault="00152815">
      <w:pPr>
        <w:pStyle w:val="18"/>
        <w:jc w:val="both"/>
        <w:rPr>
          <w:rFonts w:ascii="Arial" w:eastAsia="Helvetica Neue" w:hAnsi="Arial" w:cs="Arial"/>
          <w:sz w:val="22"/>
          <w:szCs w:val="22"/>
        </w:rPr>
      </w:pPr>
    </w:p>
    <w:p w14:paraId="276714CE"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Цель 3: Оказание услуг в сфере/Осуществление деятельности в сфере: Образование дополнительное детей и взрослых.</w:t>
      </w:r>
    </w:p>
    <w:p w14:paraId="3895F2D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Категории субъектов, персональные данные которых обрабатываются: </w:t>
      </w:r>
      <w:r w:rsidRPr="00BD0369">
        <w:rPr>
          <w:rFonts w:ascii="Arial" w:eastAsia="Helvetica Neue" w:hAnsi="Arial" w:cs="Arial"/>
          <w:sz w:val="22"/>
          <w:szCs w:val="22"/>
          <w:highlight w:val="white"/>
        </w:rPr>
        <w:t>Клиенты, учащиеся, законные представители</w:t>
      </w:r>
      <w:r w:rsidRPr="00BD0369">
        <w:rPr>
          <w:rFonts w:ascii="Arial" w:eastAsia="Helvetica Neue" w:hAnsi="Arial" w:cs="Arial"/>
          <w:sz w:val="22"/>
          <w:szCs w:val="22"/>
        </w:rPr>
        <w:t>.</w:t>
      </w:r>
    </w:p>
    <w:p w14:paraId="6B92BB75" w14:textId="77777777" w:rsidR="00152815" w:rsidRPr="00BD0369" w:rsidRDefault="00BD0369">
      <w:pPr>
        <w:pStyle w:val="18"/>
        <w:jc w:val="both"/>
        <w:rPr>
          <w:rFonts w:ascii="Arial" w:eastAsia="Helvetica Neue" w:hAnsi="Arial" w:cs="Arial"/>
          <w:sz w:val="22"/>
          <w:szCs w:val="22"/>
          <w:highlight w:val="white"/>
        </w:rPr>
      </w:pPr>
      <w:r w:rsidRPr="00BD0369">
        <w:rPr>
          <w:rFonts w:ascii="Arial" w:eastAsia="Helvetica Neue" w:hAnsi="Arial" w:cs="Arial"/>
          <w:sz w:val="22"/>
          <w:szCs w:val="22"/>
        </w:rPr>
        <w:t>Категория ПД:  Общие персональные данные: фамилия, имя, отчество,</w:t>
      </w:r>
      <w:r>
        <w:rPr>
          <w:rFonts w:ascii="Arial" w:eastAsia="Helvetica Neue" w:hAnsi="Arial" w:cs="Arial"/>
          <w:sz w:val="22"/>
          <w:szCs w:val="22"/>
        </w:rPr>
        <w:t xml:space="preserve"> </w:t>
      </w:r>
      <w:r w:rsidRPr="00BD0369">
        <w:rPr>
          <w:rFonts w:ascii="Arial" w:eastAsia="Helvetica Neue" w:hAnsi="Arial" w:cs="Arial"/>
          <w:sz w:val="22"/>
          <w:szCs w:val="22"/>
        </w:rPr>
        <w:t>год рождения,</w:t>
      </w:r>
      <w:r>
        <w:rPr>
          <w:rFonts w:ascii="Arial" w:eastAsia="Helvetica Neue" w:hAnsi="Arial" w:cs="Arial"/>
          <w:sz w:val="22"/>
          <w:szCs w:val="22"/>
        </w:rPr>
        <w:t xml:space="preserve"> </w:t>
      </w:r>
      <w:r w:rsidRPr="00BD0369">
        <w:rPr>
          <w:rFonts w:ascii="Arial" w:eastAsia="Helvetica Neue" w:hAnsi="Arial" w:cs="Arial"/>
          <w:sz w:val="22"/>
          <w:szCs w:val="22"/>
        </w:rPr>
        <w:t>месяц рождения,</w:t>
      </w:r>
      <w:r>
        <w:rPr>
          <w:rFonts w:ascii="Arial" w:eastAsia="Helvetica Neue" w:hAnsi="Arial" w:cs="Arial"/>
          <w:sz w:val="22"/>
          <w:szCs w:val="22"/>
        </w:rPr>
        <w:t xml:space="preserve"> </w:t>
      </w:r>
      <w:r w:rsidRPr="00BD0369">
        <w:rPr>
          <w:rFonts w:ascii="Arial" w:eastAsia="Helvetica Neue" w:hAnsi="Arial" w:cs="Arial"/>
          <w:sz w:val="22"/>
          <w:szCs w:val="22"/>
        </w:rPr>
        <w:t>дата рождения,</w:t>
      </w:r>
      <w:r>
        <w:rPr>
          <w:rFonts w:ascii="Arial" w:eastAsia="Helvetica Neue" w:hAnsi="Arial" w:cs="Arial"/>
          <w:sz w:val="22"/>
          <w:szCs w:val="22"/>
        </w:rPr>
        <w:t xml:space="preserve"> </w:t>
      </w:r>
      <w:r w:rsidRPr="00BD0369">
        <w:rPr>
          <w:rFonts w:ascii="Arial" w:eastAsia="Helvetica Neue" w:hAnsi="Arial" w:cs="Arial"/>
          <w:sz w:val="22"/>
          <w:szCs w:val="22"/>
        </w:rPr>
        <w:t>место рождения,</w:t>
      </w:r>
      <w:r>
        <w:rPr>
          <w:rFonts w:ascii="Arial" w:eastAsia="Helvetica Neue" w:hAnsi="Arial" w:cs="Arial"/>
          <w:sz w:val="22"/>
          <w:szCs w:val="22"/>
        </w:rPr>
        <w:t xml:space="preserve"> </w:t>
      </w:r>
      <w:r w:rsidRPr="00BD0369">
        <w:rPr>
          <w:rFonts w:ascii="Arial" w:eastAsia="Helvetica Neue" w:hAnsi="Arial" w:cs="Arial"/>
          <w:sz w:val="22"/>
          <w:szCs w:val="22"/>
        </w:rPr>
        <w:t>пол,</w:t>
      </w:r>
      <w:r>
        <w:rPr>
          <w:rFonts w:ascii="Arial" w:eastAsia="Helvetica Neue" w:hAnsi="Arial" w:cs="Arial"/>
          <w:sz w:val="22"/>
          <w:szCs w:val="22"/>
        </w:rPr>
        <w:t xml:space="preserve"> </w:t>
      </w:r>
      <w:r w:rsidRPr="00BD0369">
        <w:rPr>
          <w:rFonts w:ascii="Arial" w:eastAsia="Helvetica Neue" w:hAnsi="Arial" w:cs="Arial"/>
          <w:sz w:val="22"/>
          <w:szCs w:val="22"/>
        </w:rPr>
        <w:t>адрес электронной почты,</w:t>
      </w:r>
      <w:r>
        <w:rPr>
          <w:rFonts w:ascii="Arial" w:eastAsia="Helvetica Neue" w:hAnsi="Arial" w:cs="Arial"/>
          <w:sz w:val="22"/>
          <w:szCs w:val="22"/>
        </w:rPr>
        <w:t xml:space="preserve"> </w:t>
      </w:r>
      <w:r w:rsidRPr="00BD0369">
        <w:rPr>
          <w:rFonts w:ascii="Arial" w:eastAsia="Helvetica Neue" w:hAnsi="Arial" w:cs="Arial"/>
          <w:sz w:val="22"/>
          <w:szCs w:val="22"/>
        </w:rPr>
        <w:t>адрес места жительства,</w:t>
      </w:r>
      <w:r>
        <w:rPr>
          <w:rFonts w:ascii="Arial" w:eastAsia="Helvetica Neue" w:hAnsi="Arial" w:cs="Arial"/>
          <w:sz w:val="22"/>
          <w:szCs w:val="22"/>
        </w:rPr>
        <w:t xml:space="preserve"> </w:t>
      </w:r>
      <w:r w:rsidRPr="00BD0369">
        <w:rPr>
          <w:rFonts w:ascii="Arial" w:eastAsia="Helvetica Neue" w:hAnsi="Arial" w:cs="Arial"/>
          <w:sz w:val="22"/>
          <w:szCs w:val="22"/>
        </w:rPr>
        <w:t>адрес регистрации,</w:t>
      </w:r>
      <w:r>
        <w:rPr>
          <w:rFonts w:ascii="Arial" w:eastAsia="Helvetica Neue" w:hAnsi="Arial" w:cs="Arial"/>
          <w:sz w:val="22"/>
          <w:szCs w:val="22"/>
        </w:rPr>
        <w:t xml:space="preserve"> </w:t>
      </w:r>
      <w:r w:rsidRPr="00BD0369">
        <w:rPr>
          <w:rFonts w:ascii="Arial" w:eastAsia="Helvetica Neue" w:hAnsi="Arial" w:cs="Arial"/>
          <w:sz w:val="22"/>
          <w:szCs w:val="22"/>
        </w:rPr>
        <w:t>номер телефона,</w:t>
      </w:r>
      <w:r>
        <w:rPr>
          <w:rFonts w:ascii="Arial" w:eastAsia="Helvetica Neue" w:hAnsi="Arial" w:cs="Arial"/>
          <w:sz w:val="22"/>
          <w:szCs w:val="22"/>
        </w:rPr>
        <w:t xml:space="preserve"> </w:t>
      </w:r>
      <w:r w:rsidRPr="00BD0369">
        <w:rPr>
          <w:rFonts w:ascii="Arial" w:eastAsia="Helvetica Neue" w:hAnsi="Arial" w:cs="Arial"/>
          <w:sz w:val="22"/>
          <w:szCs w:val="22"/>
        </w:rPr>
        <w:t>СНИЛС,</w:t>
      </w:r>
      <w:r>
        <w:rPr>
          <w:rFonts w:ascii="Arial" w:eastAsia="Helvetica Neue" w:hAnsi="Arial" w:cs="Arial"/>
          <w:sz w:val="22"/>
          <w:szCs w:val="22"/>
        </w:rPr>
        <w:t xml:space="preserve"> </w:t>
      </w:r>
      <w:r w:rsidRPr="00BD0369">
        <w:rPr>
          <w:rFonts w:ascii="Arial" w:eastAsia="Helvetica Neue" w:hAnsi="Arial" w:cs="Arial"/>
          <w:sz w:val="22"/>
          <w:szCs w:val="22"/>
        </w:rPr>
        <w:t>ИНН,</w:t>
      </w:r>
      <w:r>
        <w:rPr>
          <w:rFonts w:ascii="Arial" w:eastAsia="Helvetica Neue" w:hAnsi="Arial" w:cs="Arial"/>
          <w:sz w:val="22"/>
          <w:szCs w:val="22"/>
        </w:rPr>
        <w:t xml:space="preserve"> </w:t>
      </w:r>
      <w:r w:rsidRPr="00BD0369">
        <w:rPr>
          <w:rFonts w:ascii="Arial" w:eastAsia="Helvetica Neue" w:hAnsi="Arial" w:cs="Arial"/>
          <w:sz w:val="22"/>
          <w:szCs w:val="22"/>
        </w:rPr>
        <w:t>гражданство,</w:t>
      </w:r>
      <w:r>
        <w:rPr>
          <w:rFonts w:ascii="Arial" w:eastAsia="Helvetica Neue" w:hAnsi="Arial" w:cs="Arial"/>
          <w:sz w:val="22"/>
          <w:szCs w:val="22"/>
        </w:rPr>
        <w:t xml:space="preserve"> </w:t>
      </w:r>
      <w:r w:rsidRPr="00BD0369">
        <w:rPr>
          <w:rFonts w:ascii="Arial" w:eastAsia="Helvetica Neue" w:hAnsi="Arial" w:cs="Arial"/>
          <w:sz w:val="22"/>
          <w:szCs w:val="22"/>
        </w:rPr>
        <w:t>данные документа, удостоверяющего личность,</w:t>
      </w:r>
      <w:r>
        <w:rPr>
          <w:rFonts w:ascii="Arial" w:eastAsia="Helvetica Neue" w:hAnsi="Arial" w:cs="Arial"/>
          <w:sz w:val="22"/>
          <w:szCs w:val="22"/>
        </w:rPr>
        <w:t xml:space="preserve"> </w:t>
      </w:r>
      <w:r w:rsidRPr="00BD0369">
        <w:rPr>
          <w:rFonts w:ascii="Arial" w:eastAsia="Helvetica Neue" w:hAnsi="Arial" w:cs="Arial"/>
          <w:sz w:val="22"/>
          <w:szCs w:val="22"/>
        </w:rPr>
        <w:t>данные документа, содержащиеся в свидетельстве о рождении,</w:t>
      </w:r>
      <w:r>
        <w:rPr>
          <w:rFonts w:ascii="Arial" w:eastAsia="Helvetica Neue" w:hAnsi="Arial" w:cs="Arial"/>
          <w:sz w:val="22"/>
          <w:szCs w:val="22"/>
        </w:rPr>
        <w:t xml:space="preserve"> </w:t>
      </w:r>
      <w:r w:rsidRPr="00BD0369">
        <w:rPr>
          <w:rFonts w:ascii="Arial" w:eastAsia="Helvetica Neue" w:hAnsi="Arial" w:cs="Arial"/>
          <w:sz w:val="22"/>
          <w:szCs w:val="22"/>
        </w:rPr>
        <w:t>реквизиты банковской карты,</w:t>
      </w:r>
      <w:r>
        <w:rPr>
          <w:rFonts w:ascii="Arial" w:eastAsia="Helvetica Neue" w:hAnsi="Arial" w:cs="Arial"/>
          <w:sz w:val="22"/>
          <w:szCs w:val="22"/>
        </w:rPr>
        <w:t xml:space="preserve"> </w:t>
      </w:r>
      <w:r w:rsidRPr="00BD0369">
        <w:rPr>
          <w:rFonts w:ascii="Arial" w:eastAsia="Helvetica Neue" w:hAnsi="Arial" w:cs="Arial"/>
          <w:sz w:val="22"/>
          <w:szCs w:val="22"/>
        </w:rPr>
        <w:t>номер расчетного счета,</w:t>
      </w:r>
      <w:r>
        <w:rPr>
          <w:rFonts w:ascii="Arial" w:eastAsia="Helvetica Neue" w:hAnsi="Arial" w:cs="Arial"/>
          <w:sz w:val="22"/>
          <w:szCs w:val="22"/>
        </w:rPr>
        <w:t xml:space="preserve"> </w:t>
      </w:r>
      <w:r w:rsidRPr="00BD0369">
        <w:rPr>
          <w:rFonts w:ascii="Arial" w:eastAsia="Helvetica Neue" w:hAnsi="Arial" w:cs="Arial"/>
          <w:sz w:val="22"/>
          <w:szCs w:val="22"/>
        </w:rPr>
        <w:t>номер лицевого счета,</w:t>
      </w:r>
      <w:r>
        <w:rPr>
          <w:rFonts w:ascii="Arial" w:eastAsia="Helvetica Neue" w:hAnsi="Arial" w:cs="Arial"/>
          <w:sz w:val="22"/>
          <w:szCs w:val="22"/>
        </w:rPr>
        <w:t xml:space="preserve"> </w:t>
      </w:r>
      <w:r w:rsidRPr="00BD0369">
        <w:rPr>
          <w:rFonts w:ascii="Arial" w:eastAsia="Helvetica Neue" w:hAnsi="Arial" w:cs="Arial"/>
          <w:sz w:val="22"/>
          <w:szCs w:val="22"/>
        </w:rPr>
        <w:t>профессия,</w:t>
      </w:r>
      <w:r>
        <w:rPr>
          <w:rFonts w:ascii="Arial" w:eastAsia="Helvetica Neue" w:hAnsi="Arial" w:cs="Arial"/>
          <w:sz w:val="22"/>
          <w:szCs w:val="22"/>
        </w:rPr>
        <w:t xml:space="preserve"> </w:t>
      </w:r>
      <w:r w:rsidRPr="00BD0369">
        <w:rPr>
          <w:rFonts w:ascii="Arial" w:eastAsia="Helvetica Neue" w:hAnsi="Arial" w:cs="Arial"/>
          <w:sz w:val="22"/>
          <w:szCs w:val="22"/>
        </w:rPr>
        <w:t>должность,</w:t>
      </w:r>
      <w:r>
        <w:rPr>
          <w:rFonts w:ascii="Arial" w:eastAsia="Helvetica Neue" w:hAnsi="Arial" w:cs="Arial"/>
          <w:sz w:val="22"/>
          <w:szCs w:val="22"/>
        </w:rPr>
        <w:t xml:space="preserve"> </w:t>
      </w:r>
      <w:r w:rsidRPr="00BD0369">
        <w:rPr>
          <w:rFonts w:ascii="Arial" w:eastAsia="Helvetica Neue" w:hAnsi="Arial" w:cs="Arial"/>
          <w:sz w:val="22"/>
          <w:szCs w:val="22"/>
        </w:rPr>
        <w:t>иные персональные данные (указывается конкретная категория),сведения об образовании,</w:t>
      </w:r>
      <w:r>
        <w:rPr>
          <w:rFonts w:ascii="Arial" w:eastAsia="Helvetica Neue" w:hAnsi="Arial" w:cs="Arial"/>
          <w:sz w:val="22"/>
          <w:szCs w:val="22"/>
        </w:rPr>
        <w:t xml:space="preserve"> </w:t>
      </w:r>
      <w:r w:rsidRPr="00BD0369">
        <w:rPr>
          <w:rFonts w:ascii="Arial" w:eastAsia="Helvetica Neue" w:hAnsi="Arial" w:cs="Arial"/>
          <w:sz w:val="22"/>
          <w:szCs w:val="22"/>
        </w:rPr>
        <w:t>фото-видео изображение лица; данные полиса страхования, номер социального сертификата, место учебы, вид представительства ребенка или законного представляемого, данные документа подтверждающего законное представительство, наличие удостоверения многодетного.</w:t>
      </w:r>
    </w:p>
    <w:p w14:paraId="772E7A0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Способы обработки: сбор; запись; систематизация; накопление; хранение; уточнение (обновление, изменение); извлечение; использование; удаление; уничтожение; распространение персональных данных.</w:t>
      </w:r>
    </w:p>
    <w:p w14:paraId="4D0C489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Срок обработки и хранения: 30 дней с момента получения или получения от субъекта персональных данных требования о прекращении обработки/отзыва согласия или с момента прекращения деятельности Оператора.</w:t>
      </w:r>
    </w:p>
    <w:p w14:paraId="6B48BD6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Порядок уничтожения персональных данных при истечении срока их обработки или при наступлении иных законных оснований: Оператор производит удаление персональных данных с базы данных.</w:t>
      </w:r>
    </w:p>
    <w:p w14:paraId="60976412"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3.2. При необходимости использовать персональную информацию о пользователях (покупателях) в целях, не предусмотренных Политикой, Оператор запрашивает согласие пользователя (покупателя) на такие действия.</w:t>
      </w:r>
    </w:p>
    <w:p w14:paraId="2AE6FB5B" w14:textId="77777777" w:rsidR="00152815" w:rsidRPr="00BD0369" w:rsidRDefault="00152815">
      <w:pPr>
        <w:pStyle w:val="18"/>
        <w:jc w:val="both"/>
        <w:rPr>
          <w:rFonts w:ascii="Arial" w:eastAsia="Helvetica Neue" w:hAnsi="Arial" w:cs="Arial"/>
          <w:sz w:val="22"/>
          <w:szCs w:val="22"/>
        </w:rPr>
      </w:pPr>
    </w:p>
    <w:p w14:paraId="7A458C59" w14:textId="77777777" w:rsidR="00152815" w:rsidRPr="00BD0369" w:rsidRDefault="00152815">
      <w:pPr>
        <w:pStyle w:val="18"/>
        <w:jc w:val="both"/>
        <w:rPr>
          <w:rFonts w:ascii="Arial" w:eastAsia="Helvetica Neue" w:hAnsi="Arial" w:cs="Arial"/>
          <w:sz w:val="22"/>
          <w:szCs w:val="22"/>
        </w:rPr>
      </w:pPr>
    </w:p>
    <w:p w14:paraId="59263EAC"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4. Правовые основания обработки персональных данных</w:t>
      </w:r>
    </w:p>
    <w:p w14:paraId="2B3F2E9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4.1. Политика разработана в соответствии с п. 2 ч. 1 ст. 18.1 ФЗ «О персональных данных».</w:t>
      </w:r>
    </w:p>
    <w:p w14:paraId="31EA419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4.2. Политика содержит сведения, подлежащие раскрытию в соответствии с ч. 1 ст. 14 ФЗ «О персональных данных», и является общедоступным документом.</w:t>
      </w:r>
    </w:p>
    <w:p w14:paraId="02E36B05"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4.3. Правовые основания обработки персональных данных:</w:t>
      </w:r>
    </w:p>
    <w:p w14:paraId="698D498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обработка персональных данных осуществляется с согласия субъекта персональных данных на обработку его персональных данных;</w:t>
      </w:r>
    </w:p>
    <w:p w14:paraId="6C4A880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
    <w:p w14:paraId="02523A8F"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4.4. Оператор обрабатывает персональную информацию, в т.ч. персональные данные, только в том случае, если:</w:t>
      </w:r>
    </w:p>
    <w:p w14:paraId="279D3FB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4.4.1. обработка необходима для достижения ее целей, выполнения договорных обязательств Оператором перед Субъектами персональных данных.</w:t>
      </w:r>
    </w:p>
    <w:p w14:paraId="56A21910"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4.4.2. обработка необходима для соблюдения установленных законодательством обязательств.</w:t>
      </w:r>
    </w:p>
    <w:p w14:paraId="23A85388"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4.4.3. когда это предусмотрено применимым законодательством, обработка необходима для обеспечения законных интересов Оператора в случае, если такая обработка не оказывает существенного влияния на интересы, фундаментальные права и свободы Субъекта персональных данных. При обработке персональной информации на указанном основании Оператор всегда будет стремиться поддерживать баланс между своими законными интересами и защитой конфиденциальности Субъекта персональных данных.</w:t>
      </w:r>
    </w:p>
    <w:p w14:paraId="0B993E49" w14:textId="77777777" w:rsidR="00152815" w:rsidRPr="00BD0369" w:rsidRDefault="00152815">
      <w:pPr>
        <w:pStyle w:val="18"/>
        <w:jc w:val="both"/>
        <w:rPr>
          <w:rFonts w:ascii="Arial" w:eastAsia="Helvetica Neue" w:hAnsi="Arial" w:cs="Arial"/>
          <w:sz w:val="22"/>
          <w:szCs w:val="22"/>
        </w:rPr>
      </w:pPr>
    </w:p>
    <w:p w14:paraId="10F71AA3"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5. Права субъектов персональных данных</w:t>
      </w:r>
    </w:p>
    <w:p w14:paraId="72C5A7D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5.1. В соответствии с ФЗ «О персональных данных», субъект персональных данных имеет следующие права при обработке персональных данных:</w:t>
      </w:r>
    </w:p>
    <w:p w14:paraId="23C3FD8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право на доступ к персональным данным;</w:t>
      </w:r>
    </w:p>
    <w:p w14:paraId="30E10C0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право на уточнение персональных данных;</w:t>
      </w:r>
    </w:p>
    <w:p w14:paraId="4496BA3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право на блокирование и удаление персональных данных;</w:t>
      </w:r>
    </w:p>
    <w:p w14:paraId="65738642"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право на обжалование наших действий или нашего бездействия;</w:t>
      </w:r>
    </w:p>
    <w:p w14:paraId="1BF2727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право на обжалование решений, принятых на основании исключительно</w:t>
      </w:r>
    </w:p>
    <w:p w14:paraId="3F1ED71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автоматизированной обработки их персональных данных; </w:t>
      </w:r>
    </w:p>
    <w:p w14:paraId="1D2E513E"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право на отзыв согласия.</w:t>
      </w:r>
    </w:p>
    <w:p w14:paraId="14EF80BB" w14:textId="77777777" w:rsidR="00152815" w:rsidRPr="00BD0369" w:rsidRDefault="00152815">
      <w:pPr>
        <w:pStyle w:val="18"/>
        <w:jc w:val="both"/>
        <w:rPr>
          <w:rFonts w:ascii="Arial" w:eastAsia="Helvetica Neue" w:hAnsi="Arial" w:cs="Arial"/>
          <w:sz w:val="22"/>
          <w:szCs w:val="22"/>
        </w:rPr>
      </w:pPr>
    </w:p>
    <w:p w14:paraId="432A4B2B"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6. Запрос дополнительной информации для идентификации субъекта персональных данных</w:t>
      </w:r>
    </w:p>
    <w:p w14:paraId="4892842A"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6.1. В ходе реализации прав Субъекта персональных данных Оператор может запрашивать дополнительную информацию, которая позволит Оператору достоверно идентифицировать Субъекта персональных данных.</w:t>
      </w:r>
    </w:p>
    <w:p w14:paraId="37E52D6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6.2. Оператор не сможет реализовать права Субъекта персональных данных, если в ответ на запрос он не предоставите дополнительную информацию для своей идентификации.</w:t>
      </w:r>
    </w:p>
    <w:p w14:paraId="6E0BA2B4" w14:textId="77777777" w:rsidR="00152815" w:rsidRPr="00BD0369" w:rsidRDefault="00152815">
      <w:pPr>
        <w:pStyle w:val="18"/>
        <w:jc w:val="both"/>
        <w:rPr>
          <w:rFonts w:ascii="Arial" w:eastAsia="Helvetica Neue" w:hAnsi="Arial" w:cs="Arial"/>
          <w:sz w:val="22"/>
          <w:szCs w:val="22"/>
        </w:rPr>
      </w:pPr>
    </w:p>
    <w:p w14:paraId="4F6DCEDF"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Условия предоставления информации по правам Субъекта персональных данных</w:t>
      </w:r>
    </w:p>
    <w:p w14:paraId="42A6280A"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6.3. Информация, связанная с реализацией прав Субъекта персональных данных, предоставляется бесплатно. Если запрос является явно необоснованным или чрезмерным, в частности из-за его повторяющегося характера, Оператор отказаться от ответа, либо взимать плату за предоставление запрашиваемой информации.</w:t>
      </w:r>
    </w:p>
    <w:p w14:paraId="7B5AD81A" w14:textId="77777777" w:rsidR="00152815" w:rsidRPr="00BD0369" w:rsidRDefault="00152815">
      <w:pPr>
        <w:pStyle w:val="18"/>
        <w:jc w:val="both"/>
        <w:rPr>
          <w:rFonts w:ascii="Arial" w:eastAsia="Helvetica Neue" w:hAnsi="Arial" w:cs="Arial"/>
          <w:sz w:val="22"/>
          <w:szCs w:val="22"/>
        </w:rPr>
      </w:pPr>
    </w:p>
    <w:p w14:paraId="672160CB"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Право на доступ к персональным данным</w:t>
      </w:r>
    </w:p>
    <w:p w14:paraId="068B35A0"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 Субъект персональных данных имеет право получить от Оператора достоверную информацию об обработке своих персональных данных, и, если это возможно, доступ к персональным данным и к следующей информации:</w:t>
      </w:r>
    </w:p>
    <w:p w14:paraId="2594E17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6.4.1. подтверждение факта обработки персональных данных оператором;</w:t>
      </w:r>
    </w:p>
    <w:p w14:paraId="5B9B523F"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6.4.2. правовые основания и цели обработки персональных данных;</w:t>
      </w:r>
    </w:p>
    <w:p w14:paraId="70AF32EB"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6.4.3. цели и применяемые оператором способы обработки персональных данных; </w:t>
      </w:r>
    </w:p>
    <w:p w14:paraId="0C41612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6.4.4. 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14:paraId="4337D6E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6.4.4. обрабатываемые персональные данные, относящиеся к Субъекту, источник их получения;</w:t>
      </w:r>
    </w:p>
    <w:p w14:paraId="503D14D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6.4.5. сроки обработки персональных данных, в том числе сроки их хранения;</w:t>
      </w:r>
    </w:p>
    <w:p w14:paraId="52548425"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6.4.6. порядок осуществления Вами своих прав согласно 152-ФЗ;</w:t>
      </w:r>
    </w:p>
    <w:p w14:paraId="0F5E60B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6.4.7. информацию об осуществленной или о предполагаемой трансграничной передаче данных;</w:t>
      </w:r>
    </w:p>
    <w:p w14:paraId="32B0840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6.4.8. 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14:paraId="38C5C195" w14:textId="77777777" w:rsidR="00152815" w:rsidRPr="00BD0369" w:rsidRDefault="00152815">
      <w:pPr>
        <w:pStyle w:val="18"/>
        <w:jc w:val="both"/>
        <w:rPr>
          <w:rFonts w:ascii="Arial" w:eastAsia="Helvetica Neue" w:hAnsi="Arial" w:cs="Arial"/>
          <w:sz w:val="22"/>
          <w:szCs w:val="22"/>
        </w:rPr>
      </w:pPr>
    </w:p>
    <w:p w14:paraId="15A03E15"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Право на уточнение персональных данных</w:t>
      </w:r>
    </w:p>
    <w:p w14:paraId="3F7A7403"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6.5. Субъект персональных данных вправе требовать от Оператора уточнения своих персональных данных, которые обрабатывает Оператор.</w:t>
      </w:r>
    </w:p>
    <w:p w14:paraId="57C15C6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6.6. Оператор обязан уточнить персональные данные либо обеспечить их уточнение (если обработка персональных данных осуществляется другим лицом, действующим по поручению оператора) в течение 7 рабочих дней со дня представления таких сведений.</w:t>
      </w:r>
    </w:p>
    <w:p w14:paraId="30028F92" w14:textId="77777777" w:rsidR="00152815" w:rsidRPr="00BD0369" w:rsidRDefault="00152815">
      <w:pPr>
        <w:pStyle w:val="18"/>
        <w:jc w:val="both"/>
        <w:rPr>
          <w:rFonts w:ascii="Arial" w:eastAsia="Helvetica Neue" w:hAnsi="Arial" w:cs="Arial"/>
          <w:sz w:val="22"/>
          <w:szCs w:val="22"/>
        </w:rPr>
      </w:pPr>
    </w:p>
    <w:p w14:paraId="6D4A97B2"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Право на блокирование и удаление персональных данных</w:t>
      </w:r>
    </w:p>
    <w:p w14:paraId="61AA88B0"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6.7. Субъект персональных данных имеет право требовать от Оператора блокировки и удаления своих персональных данных, которые обрабатывает Оператор.</w:t>
      </w:r>
    </w:p>
    <w:p w14:paraId="664AC00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6.8. Если Оператор не может удалить персональные данные, то он вправе заблокировать их на срок до 6 месяцев и в этот срок найти решение по их удалению. Также Оператор вправе вместо удаления обезличить персональные данные так, чтобы нельзя было установить, чьи они.</w:t>
      </w:r>
    </w:p>
    <w:p w14:paraId="5CB66CB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6.9. После блокирования, удаления или обезличивания Ваших персональных данных Оператор уведомляет Субъекта персональных данных об этом.</w:t>
      </w:r>
    </w:p>
    <w:p w14:paraId="5D7598F2" w14:textId="77777777" w:rsidR="00152815" w:rsidRPr="00BD0369" w:rsidRDefault="00152815">
      <w:pPr>
        <w:pStyle w:val="18"/>
        <w:jc w:val="both"/>
        <w:rPr>
          <w:rFonts w:ascii="Arial" w:eastAsia="Helvetica Neue" w:hAnsi="Arial" w:cs="Arial"/>
          <w:sz w:val="22"/>
          <w:szCs w:val="22"/>
        </w:rPr>
      </w:pPr>
    </w:p>
    <w:p w14:paraId="03796E6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Право на обжалование действий или бездействия Оператора</w:t>
      </w:r>
    </w:p>
    <w:p w14:paraId="648D543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6.10. Субъект персональных данных вправе возражать против обработки своих персональных данных в ответ на действия или бездействие Оператора. Для этого Субъект персональных данных может обратиться в территориальный орган Роскомнадзора в своем регионе.</w:t>
      </w:r>
    </w:p>
    <w:p w14:paraId="1CE57471" w14:textId="77777777" w:rsidR="00152815" w:rsidRPr="00BD0369" w:rsidRDefault="00152815">
      <w:pPr>
        <w:pStyle w:val="18"/>
        <w:jc w:val="both"/>
        <w:rPr>
          <w:rFonts w:ascii="Arial" w:eastAsia="Helvetica Neue" w:hAnsi="Arial" w:cs="Arial"/>
          <w:sz w:val="22"/>
          <w:szCs w:val="22"/>
        </w:rPr>
      </w:pPr>
    </w:p>
    <w:p w14:paraId="29B0C315"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Право на отзыв согласия</w:t>
      </w:r>
    </w:p>
    <w:p w14:paraId="7D38C0A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6.11. Если данные Субъекта обрабатываются на основании согласия, то он имеет право отозвать его.</w:t>
      </w:r>
    </w:p>
    <w:p w14:paraId="054410E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Порядок отзыва согласия на обработку персональных данных, актуализация и исправления персональных данных, ответы на запросы на доступ к персональным данным</w:t>
      </w:r>
    </w:p>
    <w:p w14:paraId="1F492AF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 xml:space="preserve">6.12. Субъект персональных данных вправе в любое время отозвать предоставленные согласия и разрешения на обработку персональных данных, а также отказаться от информирования и рассылки, посредством направления сообщения на электронную почту </w:t>
      </w:r>
      <w:hyperlink r:id="rId10">
        <w:r w:rsidRPr="00BD0369">
          <w:rPr>
            <w:rFonts w:ascii="Arial" w:eastAsia="Helvetica Neue" w:hAnsi="Arial" w:cs="Arial"/>
            <w:color w:val="1155CC"/>
            <w:sz w:val="22"/>
            <w:szCs w:val="22"/>
            <w:u w:val="single"/>
          </w:rPr>
          <w:t>info@crsk45.ru</w:t>
        </w:r>
      </w:hyperlink>
      <w:r w:rsidRPr="00BD0369">
        <w:rPr>
          <w:rFonts w:ascii="Arial" w:eastAsia="Helvetica Neue" w:hAnsi="Arial" w:cs="Arial"/>
          <w:sz w:val="22"/>
          <w:szCs w:val="22"/>
        </w:rPr>
        <w:t xml:space="preserve">  .  </w:t>
      </w:r>
    </w:p>
    <w:p w14:paraId="5502E0CF"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6.13. Субъект персональных данных вправе требовать удалить, внести исправления, актуализировать персональные данные, требовать ограничить обработку персональных данных или возражать против обработки персональных данных, когда это предусмотрено применимым законодательством. Оператор отвечает на указанные запросы в соответствии с применимым законодательством.</w:t>
      </w:r>
    </w:p>
    <w:p w14:paraId="6A77482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6.14. В случае подтверждения факта неточности персональных данных или неправомерности их обработки, персональные данные подлежат их актуализации Оператором, а обработка должна быть прекращена.</w:t>
      </w:r>
    </w:p>
    <w:p w14:paraId="7D18E48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6.15. Оператор обязан сообщить Субъекту персональных данных или его представителю информацию об осуществляемой им обработке его персональных данных по его запросу.</w:t>
      </w:r>
    </w:p>
    <w:p w14:paraId="3F03E463"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6.16. При достижении целей обработки персональных данных, а также в случае отзыва Пользователем согласия на их обработку персональные данные подлежат уничтожению, если: иное не предусмотрено договором, стороной которого, выгодоприобретателем или поручителем по которому является Субъект персональных данных; Оператор не вправе осуществлять обработку без согласия Субъекта персональных данных на основаниях, предусмотренных ФЗ «О персональных данных» или иными федеральными законами; иное не предусмотрено иным соглашением между Оператором и Субъектом персональных данных.</w:t>
      </w:r>
    </w:p>
    <w:p w14:paraId="135D7F9C"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7. Случаи, когда Оператор не может реализовать права Субъекта персональных данных</w:t>
      </w:r>
    </w:p>
    <w:p w14:paraId="04F54EC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7.1. Оператор может ограничить объем обязательств и прав Субъекта персональных данных (на доступ к данным, их уточнение, блокирование или удаление), в следующих случаях:</w:t>
      </w:r>
    </w:p>
    <w:p w14:paraId="51DAF5B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7.1.1. 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14:paraId="5812334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7.1.2. обработка персональных данных осуществляется органами, осуществляющими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14:paraId="4D45AF3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7.1.3. 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14:paraId="055F9FF5"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7.1.4. доступ субъекта персональных данных к его персональным данным нарушает права и законные интересы третьих лиц;</w:t>
      </w:r>
    </w:p>
    <w:p w14:paraId="40883EB7"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7.1.5. 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14:paraId="45DABB9C"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7.1.6. когда Оператор имеет законные основания для продолжения обработки персональных данных Субъекта.</w:t>
      </w:r>
    </w:p>
    <w:p w14:paraId="735C344C" w14:textId="77777777" w:rsidR="00152815" w:rsidRPr="00BD0369" w:rsidRDefault="00152815">
      <w:pPr>
        <w:pStyle w:val="18"/>
        <w:jc w:val="both"/>
        <w:rPr>
          <w:rFonts w:ascii="Arial" w:eastAsia="Helvetica Neue" w:hAnsi="Arial" w:cs="Arial"/>
          <w:sz w:val="22"/>
          <w:szCs w:val="22"/>
        </w:rPr>
      </w:pPr>
    </w:p>
    <w:p w14:paraId="334F45A4"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8. Безопасность данных</w:t>
      </w:r>
    </w:p>
    <w:p w14:paraId="032F6C2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8.1. Персональные данные, которые Оператор собирает и хранит, считаются конфиденциальной информацией. Они защищены от потери, изменения или несанкционированного доступа согласно законодательству Российской Федерации в области персональных данных. Для этого Оператор применяет технические средства и организационные меры. Мы постоянно совершенствуем наши системы защиты данных.</w:t>
      </w:r>
    </w:p>
    <w:p w14:paraId="4D54401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8.2. Оператор внедрил достаточные технические и организационные меры для защиты персональных данных от несанкционированного, случайного или незаконного уничтожения, потери, изменения, недобросовестного использования, раскрытия или доступа, а также иных незаконных форм обработки. Данные меры безопасности были реализованы с учетом современного уровня техники, стоимости их реализации, рисков, связанных с обработкой и характером персональных данных, в том числе следующие меры:</w:t>
      </w:r>
    </w:p>
    <w:p w14:paraId="342BE091"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8.2.1. антивирусная защита с обновляемыми базами данных;</w:t>
      </w:r>
    </w:p>
    <w:p w14:paraId="1252F139"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8.2.2. ограничение круга лиц, имеющих доступ к персональным данным.</w:t>
      </w:r>
    </w:p>
    <w:p w14:paraId="12FCC352"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8.3. Оператор будет хранить персональные данные столько времени, сколько это необходимо для достижения цели, для которой они были собраны, или для соблюдения требований законодательства и нормативных актов.</w:t>
      </w:r>
    </w:p>
    <w:p w14:paraId="05DDC954" w14:textId="77777777" w:rsidR="00152815" w:rsidRPr="00BD0369" w:rsidRDefault="00152815">
      <w:pPr>
        <w:pStyle w:val="18"/>
        <w:jc w:val="center"/>
        <w:rPr>
          <w:rFonts w:ascii="Arial" w:eastAsia="Helvetica Neue" w:hAnsi="Arial" w:cs="Arial"/>
          <w:sz w:val="22"/>
          <w:szCs w:val="22"/>
        </w:rPr>
      </w:pPr>
    </w:p>
    <w:p w14:paraId="28815942"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9. Регламент реагирования на запросы/обращения субъектов персональных данных и их представителей, уполномоченных органов</w:t>
      </w:r>
    </w:p>
    <w:p w14:paraId="054A063B"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9.1. Субъект может направить запрос как в электронной форме, направленные по электронной почте. В данном случае запрос подписывается ПЭП Субъекта персональных данных в соответствии с законодательством РФ. Оператором не обрабатываются запросы, связанные с передачей или разглашением Персональных данных, поступившие по телефону, ввиду отсутствия возможности идентифицировать личность Субъекта персональных данных.</w:t>
      </w:r>
    </w:p>
    <w:p w14:paraId="03DDC354"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9.2. Срок предоставления ответа Субъекту персональных данных не превышает 10 (десять) рабочих дней с момента получения обращения. В сведениях, предоставляемых Субъекту персональных данных в доступной форме, не содержатся персональные данные, относящиеся к другим Субъектам персональных данных.</w:t>
      </w:r>
    </w:p>
    <w:p w14:paraId="6D9B2256" w14:textId="77777777" w:rsidR="00152815" w:rsidRPr="00BD0369" w:rsidRDefault="00152815">
      <w:pPr>
        <w:pStyle w:val="18"/>
        <w:jc w:val="both"/>
        <w:rPr>
          <w:rFonts w:ascii="Arial" w:eastAsia="Helvetica Neue" w:hAnsi="Arial" w:cs="Arial"/>
          <w:sz w:val="22"/>
          <w:szCs w:val="22"/>
        </w:rPr>
      </w:pPr>
    </w:p>
    <w:p w14:paraId="73813F9D" w14:textId="77777777" w:rsidR="00152815" w:rsidRPr="00BD0369" w:rsidRDefault="00152815">
      <w:pPr>
        <w:pStyle w:val="18"/>
        <w:jc w:val="both"/>
        <w:rPr>
          <w:rFonts w:ascii="Arial" w:eastAsia="Helvetica Neue" w:hAnsi="Arial" w:cs="Arial"/>
          <w:sz w:val="22"/>
          <w:szCs w:val="22"/>
        </w:rPr>
      </w:pPr>
    </w:p>
    <w:p w14:paraId="40726C56" w14:textId="77777777" w:rsidR="00152815" w:rsidRPr="00BD0369" w:rsidRDefault="00BD0369">
      <w:pPr>
        <w:pStyle w:val="18"/>
        <w:jc w:val="center"/>
        <w:rPr>
          <w:rFonts w:ascii="Arial" w:eastAsia="Helvetica Neue" w:hAnsi="Arial" w:cs="Arial"/>
          <w:sz w:val="22"/>
          <w:szCs w:val="22"/>
        </w:rPr>
      </w:pPr>
      <w:r w:rsidRPr="00BD0369">
        <w:rPr>
          <w:rFonts w:ascii="Arial" w:eastAsia="Helvetica Neue" w:hAnsi="Arial" w:cs="Arial"/>
          <w:sz w:val="22"/>
          <w:szCs w:val="22"/>
        </w:rPr>
        <w:t>10. Порядок уничтожения персональных данных</w:t>
      </w:r>
    </w:p>
    <w:p w14:paraId="00B2F44A"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10.1. Оператор уничтожает информацию, содержащую персональные данные Субъекта ПД в срок:</w:t>
      </w:r>
    </w:p>
    <w:p w14:paraId="6C527493" w14:textId="77777777" w:rsidR="00152815" w:rsidRPr="00BD0369" w:rsidRDefault="00BD0369">
      <w:pPr>
        <w:pStyle w:val="18"/>
        <w:numPr>
          <w:ilvl w:val="0"/>
          <w:numId w:val="1"/>
        </w:numPr>
        <w:jc w:val="both"/>
        <w:rPr>
          <w:rFonts w:ascii="Arial" w:eastAsia="Helvetica Neue" w:hAnsi="Arial" w:cs="Arial"/>
          <w:sz w:val="22"/>
          <w:szCs w:val="22"/>
        </w:rPr>
      </w:pPr>
      <w:r w:rsidRPr="00BD0369">
        <w:rPr>
          <w:rFonts w:ascii="Arial" w:eastAsia="Helvetica Neue" w:hAnsi="Arial" w:cs="Arial"/>
          <w:sz w:val="22"/>
          <w:szCs w:val="22"/>
        </w:rPr>
        <w:t xml:space="preserve">не позднее 10 дней с даты обращения Субъекта ПД, </w:t>
      </w:r>
    </w:p>
    <w:p w14:paraId="324F265D" w14:textId="77777777" w:rsidR="00152815" w:rsidRPr="00BD0369" w:rsidRDefault="00BD0369">
      <w:pPr>
        <w:pStyle w:val="18"/>
        <w:numPr>
          <w:ilvl w:val="0"/>
          <w:numId w:val="1"/>
        </w:numPr>
        <w:jc w:val="both"/>
        <w:rPr>
          <w:rFonts w:ascii="Arial" w:eastAsia="Helvetica Neue" w:hAnsi="Arial" w:cs="Arial"/>
          <w:sz w:val="22"/>
          <w:szCs w:val="22"/>
        </w:rPr>
      </w:pPr>
      <w:r w:rsidRPr="00BD0369">
        <w:rPr>
          <w:rFonts w:ascii="Arial" w:eastAsia="Helvetica Neue" w:hAnsi="Arial" w:cs="Arial"/>
          <w:sz w:val="22"/>
          <w:szCs w:val="22"/>
        </w:rPr>
        <w:t>не позднее 30 дней с момента  истечения срока хранения, срока действия, достижения цели обработки персональных данных либо утраты необходимости в их достижении.</w:t>
      </w:r>
    </w:p>
    <w:p w14:paraId="217F7FA6"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10.2. Уничтожение происходит одним из следующих способов:</w:t>
      </w:r>
    </w:p>
    <w:p w14:paraId="3350D02F"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10.2.1. уничтожение носителя, на котором расположена информация, содержащая персональные данные Субъекта ПД;</w:t>
      </w:r>
    </w:p>
    <w:p w14:paraId="3E4F5C7D"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10.2.2. для уничтожения персональных данных содержащихся в информационной системе Оператор производит действия в результате которых становится невозможным восстановить содержание персональных данных в этой информационной системе.</w:t>
      </w:r>
    </w:p>
    <w:p w14:paraId="059BF0D8"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10.3. В случае если обработка персональных данных осуществляется Оператором с использованием средств автоматизации, документами, подтверждающими уничтожение персональных данных субъектов персональных данных, являются акт об уничтожении персональных данных и выгрузка из журнала регистрации событий в информационной системе персональных данных.</w:t>
      </w:r>
    </w:p>
    <w:p w14:paraId="4A73423E"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10.4. Составление Акта уничтожения персональных данных Субъекта ПД.</w:t>
      </w:r>
    </w:p>
    <w:p w14:paraId="42C13212" w14:textId="77777777" w:rsidR="00152815" w:rsidRPr="00BD0369" w:rsidRDefault="00000000">
      <w:pPr>
        <w:pStyle w:val="18"/>
        <w:jc w:val="both"/>
        <w:rPr>
          <w:rFonts w:ascii="Arial" w:eastAsia="Helvetica Neue" w:hAnsi="Arial" w:cs="Arial"/>
          <w:sz w:val="22"/>
          <w:szCs w:val="22"/>
        </w:rPr>
      </w:pPr>
      <w:sdt>
        <w:sdtPr>
          <w:rPr>
            <w:rFonts w:ascii="Arial" w:hAnsi="Arial" w:cs="Arial"/>
          </w:rPr>
          <w:tag w:val="goog_rdk_1"/>
          <w:id w:val="-578141817"/>
        </w:sdtPr>
        <w:sdtContent>
          <w:r w:rsidR="00BD0369" w:rsidRPr="00BD0369">
            <w:rPr>
              <w:rFonts w:ascii="Arial" w:eastAsia="Arial Unicode MS" w:hAnsi="Arial Unicode MS" w:cs="Arial"/>
              <w:sz w:val="22"/>
              <w:szCs w:val="22"/>
            </w:rPr>
            <w:t>➢</w:t>
          </w:r>
          <w:r w:rsidR="00BD0369" w:rsidRPr="00BD0369">
            <w:rPr>
              <w:rFonts w:ascii="Arial" w:eastAsia="Arial Unicode MS" w:hAnsi="Arial" w:cs="Arial"/>
              <w:sz w:val="22"/>
              <w:szCs w:val="22"/>
            </w:rPr>
            <w:t xml:space="preserve"> В акте указываются:</w:t>
          </w:r>
        </w:sdtContent>
      </w:sdt>
    </w:p>
    <w:p w14:paraId="08AAA573" w14:textId="77777777" w:rsidR="00152815" w:rsidRPr="00BD0369" w:rsidRDefault="00000000">
      <w:pPr>
        <w:pStyle w:val="18"/>
        <w:jc w:val="both"/>
        <w:rPr>
          <w:rFonts w:ascii="Arial" w:eastAsia="Helvetica Neue" w:hAnsi="Arial" w:cs="Arial"/>
          <w:sz w:val="22"/>
          <w:szCs w:val="22"/>
        </w:rPr>
      </w:pPr>
      <w:sdt>
        <w:sdtPr>
          <w:rPr>
            <w:rFonts w:ascii="Arial" w:hAnsi="Arial" w:cs="Arial"/>
          </w:rPr>
          <w:tag w:val="goog_rdk_2"/>
          <w:id w:val="1069800152"/>
        </w:sdtPr>
        <w:sdtContent>
          <w:r w:rsidR="00BD0369" w:rsidRPr="00BD0369">
            <w:rPr>
              <w:rFonts w:ascii="Arial" w:eastAsia="Arial Unicode MS" w:hAnsi="Arial Unicode MS" w:cs="Arial"/>
              <w:sz w:val="22"/>
              <w:szCs w:val="22"/>
            </w:rPr>
            <w:t>➢</w:t>
          </w:r>
          <w:r w:rsidR="00BD0369" w:rsidRPr="00BD0369">
            <w:rPr>
              <w:rFonts w:ascii="Arial" w:eastAsia="Arial Unicode MS" w:hAnsi="Arial" w:cs="Arial"/>
              <w:sz w:val="22"/>
              <w:szCs w:val="22"/>
            </w:rPr>
            <w:t xml:space="preserve"> дата, место и время уничтожения;</w:t>
          </w:r>
        </w:sdtContent>
      </w:sdt>
    </w:p>
    <w:p w14:paraId="1599D624" w14:textId="77777777" w:rsidR="00152815" w:rsidRPr="00BD0369" w:rsidRDefault="00000000">
      <w:pPr>
        <w:pStyle w:val="18"/>
        <w:jc w:val="both"/>
        <w:rPr>
          <w:rFonts w:ascii="Arial" w:eastAsia="Helvetica Neue" w:hAnsi="Arial" w:cs="Arial"/>
          <w:sz w:val="22"/>
          <w:szCs w:val="22"/>
        </w:rPr>
      </w:pPr>
      <w:sdt>
        <w:sdtPr>
          <w:rPr>
            <w:rFonts w:ascii="Arial" w:hAnsi="Arial" w:cs="Arial"/>
          </w:rPr>
          <w:tag w:val="goog_rdk_3"/>
          <w:id w:val="814821244"/>
        </w:sdtPr>
        <w:sdtContent>
          <w:r w:rsidR="00BD0369" w:rsidRPr="00BD0369">
            <w:rPr>
              <w:rFonts w:ascii="Arial" w:eastAsia="Arial Unicode MS" w:hAnsi="Arial Unicode MS" w:cs="Arial"/>
              <w:sz w:val="22"/>
              <w:szCs w:val="22"/>
            </w:rPr>
            <w:t>➢</w:t>
          </w:r>
          <w:r w:rsidR="00BD0369" w:rsidRPr="00BD0369">
            <w:rPr>
              <w:rFonts w:ascii="Arial" w:eastAsia="Arial Unicode MS" w:hAnsi="Arial" w:cs="Arial"/>
              <w:sz w:val="22"/>
              <w:szCs w:val="22"/>
            </w:rPr>
            <w:t xml:space="preserve"> фамилия, инициалы членов Комиссии (при ее наличии);</w:t>
          </w:r>
        </w:sdtContent>
      </w:sdt>
    </w:p>
    <w:p w14:paraId="49B8E0BE" w14:textId="77777777" w:rsidR="00152815" w:rsidRPr="00BD0369" w:rsidRDefault="00000000">
      <w:pPr>
        <w:pStyle w:val="18"/>
        <w:jc w:val="both"/>
        <w:rPr>
          <w:rFonts w:ascii="Arial" w:eastAsia="Helvetica Neue" w:hAnsi="Arial" w:cs="Arial"/>
          <w:sz w:val="22"/>
          <w:szCs w:val="22"/>
        </w:rPr>
      </w:pPr>
      <w:sdt>
        <w:sdtPr>
          <w:rPr>
            <w:rFonts w:ascii="Arial" w:hAnsi="Arial" w:cs="Arial"/>
          </w:rPr>
          <w:tag w:val="goog_rdk_4"/>
          <w:id w:val="1790366757"/>
        </w:sdtPr>
        <w:sdtContent>
          <w:r w:rsidR="00BD0369" w:rsidRPr="00BD0369">
            <w:rPr>
              <w:rFonts w:ascii="Arial" w:eastAsia="Arial Unicode MS" w:hAnsi="Arial Unicode MS" w:cs="Arial"/>
              <w:sz w:val="22"/>
              <w:szCs w:val="22"/>
            </w:rPr>
            <w:t>➢</w:t>
          </w:r>
          <w:r w:rsidR="00BD0369" w:rsidRPr="00BD0369">
            <w:rPr>
              <w:rFonts w:ascii="Arial" w:eastAsia="Arial Unicode MS" w:hAnsi="Arial" w:cs="Arial"/>
              <w:sz w:val="22"/>
              <w:szCs w:val="22"/>
            </w:rPr>
            <w:t xml:space="preserve"> вид и количество уничтожаемых носителей, содержащих персональные данные субъектов персональных данных (в случае если уничтожаются носители);</w:t>
          </w:r>
        </w:sdtContent>
      </w:sdt>
    </w:p>
    <w:p w14:paraId="5492C5AB" w14:textId="77777777" w:rsidR="00152815" w:rsidRPr="00BD0369" w:rsidRDefault="00000000">
      <w:pPr>
        <w:pStyle w:val="18"/>
        <w:jc w:val="both"/>
        <w:rPr>
          <w:rFonts w:ascii="Arial" w:eastAsia="Helvetica Neue" w:hAnsi="Arial" w:cs="Arial"/>
          <w:sz w:val="22"/>
          <w:szCs w:val="22"/>
        </w:rPr>
      </w:pPr>
      <w:sdt>
        <w:sdtPr>
          <w:rPr>
            <w:rFonts w:ascii="Arial" w:hAnsi="Arial" w:cs="Arial"/>
          </w:rPr>
          <w:tag w:val="goog_rdk_5"/>
          <w:id w:val="-873119130"/>
        </w:sdtPr>
        <w:sdtContent>
          <w:r w:rsidR="00BD0369" w:rsidRPr="00BD0369">
            <w:rPr>
              <w:rFonts w:ascii="Arial" w:eastAsia="Arial Unicode MS" w:hAnsi="Arial Unicode MS" w:cs="Arial"/>
              <w:sz w:val="22"/>
              <w:szCs w:val="22"/>
            </w:rPr>
            <w:t>➢</w:t>
          </w:r>
          <w:r w:rsidR="00BD0369" w:rsidRPr="00BD0369">
            <w:rPr>
              <w:rFonts w:ascii="Arial" w:eastAsia="Arial Unicode MS" w:hAnsi="Arial" w:cs="Arial"/>
              <w:sz w:val="22"/>
              <w:szCs w:val="22"/>
            </w:rPr>
            <w:t xml:space="preserve"> основание для уничтожения;</w:t>
          </w:r>
        </w:sdtContent>
      </w:sdt>
    </w:p>
    <w:p w14:paraId="1DB61980" w14:textId="77777777" w:rsidR="00152815" w:rsidRPr="00BD0369" w:rsidRDefault="00000000">
      <w:pPr>
        <w:pStyle w:val="18"/>
        <w:jc w:val="both"/>
        <w:rPr>
          <w:rFonts w:ascii="Arial" w:eastAsia="Helvetica Neue" w:hAnsi="Arial" w:cs="Arial"/>
          <w:sz w:val="22"/>
          <w:szCs w:val="22"/>
        </w:rPr>
      </w:pPr>
      <w:sdt>
        <w:sdtPr>
          <w:rPr>
            <w:rFonts w:ascii="Arial" w:hAnsi="Arial" w:cs="Arial"/>
          </w:rPr>
          <w:tag w:val="goog_rdk_6"/>
          <w:id w:val="-384503614"/>
        </w:sdtPr>
        <w:sdtContent>
          <w:r w:rsidR="00BD0369" w:rsidRPr="00BD0369">
            <w:rPr>
              <w:rFonts w:ascii="Arial" w:eastAsia="Arial Unicode MS" w:hAnsi="Arial Unicode MS" w:cs="Arial"/>
              <w:sz w:val="22"/>
              <w:szCs w:val="22"/>
            </w:rPr>
            <w:t>➢</w:t>
          </w:r>
          <w:r w:rsidR="00BD0369" w:rsidRPr="00BD0369">
            <w:rPr>
              <w:rFonts w:ascii="Arial" w:eastAsia="Arial Unicode MS" w:hAnsi="Arial" w:cs="Arial"/>
              <w:sz w:val="22"/>
              <w:szCs w:val="22"/>
            </w:rPr>
            <w:t xml:space="preserve"> способ уничтожения.</w:t>
          </w:r>
        </w:sdtContent>
      </w:sdt>
    </w:p>
    <w:p w14:paraId="6DFCF7F3" w14:textId="77777777" w:rsidR="00152815" w:rsidRPr="00BD0369" w:rsidRDefault="00BD0369">
      <w:pPr>
        <w:pStyle w:val="18"/>
        <w:jc w:val="both"/>
        <w:rPr>
          <w:rFonts w:ascii="Arial" w:eastAsia="Helvetica Neue" w:hAnsi="Arial" w:cs="Arial"/>
          <w:sz w:val="22"/>
          <w:szCs w:val="22"/>
        </w:rPr>
      </w:pPr>
      <w:r w:rsidRPr="00BD0369">
        <w:rPr>
          <w:rFonts w:ascii="Arial" w:eastAsia="Helvetica Neue" w:hAnsi="Arial" w:cs="Arial"/>
          <w:sz w:val="22"/>
          <w:szCs w:val="22"/>
        </w:rPr>
        <w:t>10.5. Факт уничтожения носителей, содержащих персональные данные Субъектов ПД, фиксируется в журнале учета документов, переданных на уничтожение. Данный документ является документом конфиденциального характера и вместе с актами хранится на электронном носителе, по месту регистрации Оператора.</w:t>
      </w:r>
    </w:p>
    <w:p w14:paraId="1CC104D0" w14:textId="77777777" w:rsidR="00152815" w:rsidRPr="00BD0369" w:rsidRDefault="00152815">
      <w:pPr>
        <w:pStyle w:val="18"/>
        <w:jc w:val="center"/>
        <w:rPr>
          <w:rFonts w:ascii="Arial" w:eastAsia="Helvetica Neue" w:hAnsi="Arial" w:cs="Arial"/>
          <w:sz w:val="22"/>
          <w:szCs w:val="22"/>
        </w:rPr>
      </w:pPr>
    </w:p>
    <w:p w14:paraId="33E269D1" w14:textId="77777777" w:rsidR="00152815" w:rsidRPr="00BD0369" w:rsidRDefault="00BD0369">
      <w:pPr>
        <w:pStyle w:val="1"/>
        <w:keepNext w:val="0"/>
        <w:keepLines w:val="0"/>
        <w:widowControl w:val="0"/>
        <w:spacing w:before="0" w:after="0"/>
        <w:jc w:val="center"/>
        <w:rPr>
          <w:rFonts w:ascii="Arial" w:eastAsia="Helvetica Neue" w:hAnsi="Arial" w:cs="Arial"/>
          <w:b w:val="0"/>
          <w:bCs w:val="0"/>
          <w:sz w:val="22"/>
          <w:szCs w:val="22"/>
        </w:rPr>
      </w:pPr>
      <w:bookmarkStart w:id="1" w:name="_heading=h.47xp97d8rsdj" w:colFirst="0" w:colLast="0"/>
      <w:bookmarkEnd w:id="1"/>
      <w:r w:rsidRPr="00BD0369">
        <w:rPr>
          <w:rFonts w:ascii="Arial" w:eastAsia="Helvetica Neue" w:hAnsi="Arial" w:cs="Arial"/>
          <w:b w:val="0"/>
          <w:bCs w:val="0"/>
          <w:sz w:val="22"/>
          <w:szCs w:val="22"/>
          <w:highlight w:val="white"/>
        </w:rPr>
        <w:t xml:space="preserve">ГАНОУ КО ЦРСК </w:t>
      </w:r>
    </w:p>
    <w:p w14:paraId="100250FE" w14:textId="77777777" w:rsidR="00152815" w:rsidRPr="00BD0369" w:rsidRDefault="00BD0369">
      <w:pPr>
        <w:pStyle w:val="18"/>
        <w:widowControl w:val="0"/>
        <w:jc w:val="center"/>
        <w:rPr>
          <w:rFonts w:ascii="Arial" w:eastAsia="Helvetica Neue" w:hAnsi="Arial" w:cs="Arial"/>
          <w:sz w:val="22"/>
          <w:szCs w:val="22"/>
        </w:rPr>
      </w:pPr>
      <w:r w:rsidRPr="00BD0369">
        <w:rPr>
          <w:rFonts w:ascii="Arial" w:eastAsia="Helvetica Neue" w:hAnsi="Arial" w:cs="Arial"/>
          <w:sz w:val="22"/>
          <w:szCs w:val="22"/>
          <w:highlight w:val="white"/>
        </w:rPr>
        <w:t>ИНН: 4501222322</w:t>
      </w:r>
      <w:r w:rsidRPr="00BD0369">
        <w:rPr>
          <w:rFonts w:ascii="Arial" w:eastAsia="Helvetica Neue" w:hAnsi="Arial" w:cs="Arial"/>
          <w:sz w:val="22"/>
          <w:szCs w:val="22"/>
        </w:rPr>
        <w:t>;</w:t>
      </w:r>
    </w:p>
    <w:p w14:paraId="43E9E07D" w14:textId="77777777" w:rsidR="00152815" w:rsidRPr="00BD0369" w:rsidRDefault="00BD0369">
      <w:pPr>
        <w:pStyle w:val="18"/>
        <w:widowControl w:val="0"/>
        <w:jc w:val="center"/>
        <w:rPr>
          <w:rFonts w:ascii="Arial" w:eastAsia="Helvetica Neue" w:hAnsi="Arial" w:cs="Arial"/>
          <w:sz w:val="22"/>
          <w:szCs w:val="22"/>
        </w:rPr>
      </w:pPr>
      <w:r w:rsidRPr="00BD0369">
        <w:rPr>
          <w:rFonts w:ascii="Arial" w:eastAsia="Helvetica Neue" w:hAnsi="Arial" w:cs="Arial"/>
          <w:sz w:val="22"/>
          <w:szCs w:val="22"/>
          <w:highlight w:val="white"/>
        </w:rPr>
        <w:t>ОГРН: 1184501006491</w:t>
      </w:r>
      <w:r w:rsidRPr="00BD0369">
        <w:rPr>
          <w:rFonts w:ascii="Arial" w:eastAsia="Helvetica Neue" w:hAnsi="Arial" w:cs="Arial"/>
          <w:sz w:val="22"/>
          <w:szCs w:val="22"/>
        </w:rPr>
        <w:t>;</w:t>
      </w:r>
    </w:p>
    <w:p w14:paraId="7E55E86F" w14:textId="77777777" w:rsidR="00152815" w:rsidRPr="00BD0369" w:rsidRDefault="00BD0369">
      <w:pPr>
        <w:pStyle w:val="18"/>
        <w:widowControl w:val="0"/>
        <w:jc w:val="center"/>
        <w:rPr>
          <w:rFonts w:ascii="Arial" w:eastAsia="Helvetica Neue" w:hAnsi="Arial" w:cs="Arial"/>
          <w:sz w:val="22"/>
          <w:szCs w:val="22"/>
          <w:highlight w:val="white"/>
        </w:rPr>
      </w:pPr>
      <w:r w:rsidRPr="00BD0369">
        <w:rPr>
          <w:rFonts w:ascii="Arial" w:eastAsia="Helvetica Neue" w:hAnsi="Arial" w:cs="Arial"/>
          <w:sz w:val="22"/>
          <w:szCs w:val="22"/>
          <w:highlight w:val="white"/>
        </w:rPr>
        <w:t>640002, КУРГАНСКАЯ ОБЛАСТЬ, Г. КУРГАН, УЛ. ТОМИНА, Д. 51</w:t>
      </w:r>
    </w:p>
    <w:p w14:paraId="40C2E009" w14:textId="77777777" w:rsidR="00152815" w:rsidRPr="00BD0369" w:rsidRDefault="00152815">
      <w:pPr>
        <w:pStyle w:val="18"/>
        <w:rPr>
          <w:rFonts w:ascii="Arial" w:eastAsia="Helvetica Neue" w:hAnsi="Arial" w:cs="Arial"/>
          <w:sz w:val="22"/>
          <w:szCs w:val="22"/>
          <w:highlight w:val="white"/>
        </w:rPr>
      </w:pPr>
    </w:p>
    <w:p w14:paraId="0F19A0E6" w14:textId="77777777" w:rsidR="00152815" w:rsidRPr="00BD0369" w:rsidRDefault="00152815">
      <w:pPr>
        <w:pStyle w:val="18"/>
        <w:jc w:val="both"/>
        <w:rPr>
          <w:rFonts w:ascii="Arial" w:eastAsia="Helvetica Neue" w:hAnsi="Arial" w:cs="Arial"/>
          <w:sz w:val="22"/>
          <w:szCs w:val="22"/>
        </w:rPr>
      </w:pPr>
    </w:p>
    <w:sectPr w:rsidR="00152815" w:rsidRPr="00BD0369" w:rsidSect="00152815">
      <w:pgSz w:w="11900" w:h="16840"/>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1CFCB5A-3D9D-4644-9D1D-AD12A16DE6D4}"/>
    <w:embedBold r:id="rId2" w:fontKey="{E9A54211-5657-4B4A-B25E-75176E3C7631}"/>
  </w:font>
  <w:font w:name="Georgia">
    <w:panose1 w:val="02040502050405020303"/>
    <w:charset w:val="CC"/>
    <w:family w:val="roman"/>
    <w:pitch w:val="variable"/>
    <w:sig w:usb0="00000287" w:usb1="00000000" w:usb2="00000000" w:usb3="00000000" w:csb0="0000009F" w:csb1="00000000"/>
    <w:embedItalic r:id="rId3" w:fontKey="{EFD6772F-6CBE-4AB4-AF56-14F5218C9A32}"/>
  </w:font>
  <w:font w:name="Tahoma">
    <w:panose1 w:val="020B0604030504040204"/>
    <w:charset w:val="CC"/>
    <w:family w:val="swiss"/>
    <w:pitch w:val="variable"/>
    <w:sig w:usb0="E1002EFF" w:usb1="C000605B" w:usb2="00000029" w:usb3="00000000" w:csb0="000101FF" w:csb1="00000000"/>
    <w:embedRegular r:id="rId4" w:fontKey="{8DD6D3F5-522B-4602-9307-2D6D1797C489}"/>
  </w:font>
  <w:font w:name="Arial">
    <w:panose1 w:val="020B0604020202020204"/>
    <w:charset w:val="CC"/>
    <w:family w:val="swiss"/>
    <w:pitch w:val="variable"/>
    <w:sig w:usb0="E0002EFF" w:usb1="C000785B" w:usb2="00000009" w:usb3="00000000" w:csb0="000001FF" w:csb1="00000000"/>
  </w:font>
  <w:font w:name="Helvetica Neue">
    <w:charset w:val="00"/>
    <w:family w:val="auto"/>
    <w:pitch w:val="default"/>
    <w:embedRegular r:id="rId5" w:fontKey="{BDC7EF80-8EF5-4E73-9B5E-3CA9037319F0}"/>
    <w:embedBold r:id="rId6" w:fontKey="{C80459A1-DB75-4FC9-8EBB-B00D0C15BF9E}"/>
  </w:font>
  <w:font w:name="Arial Unicode MS">
    <w:panose1 w:val="020B0604020202020204"/>
    <w:charset w:val="80"/>
    <w:family w:val="swiss"/>
    <w:pitch w:val="variable"/>
    <w:sig w:usb0="F7FFAFFF" w:usb1="E9DFFFFF" w:usb2="0000003F" w:usb3="00000000" w:csb0="003F01FF" w:csb1="00000000"/>
    <w:embedRegular r:id="rId7" w:subsetted="1" w:fontKey="{D2DD424A-83F4-44FF-8B5F-8D091A6DD96D}"/>
  </w:font>
  <w:font w:name="Calibri Light">
    <w:panose1 w:val="020F0302020204030204"/>
    <w:charset w:val="CC"/>
    <w:family w:val="swiss"/>
    <w:pitch w:val="variable"/>
    <w:sig w:usb0="E4002EFF" w:usb1="C000247B" w:usb2="00000009" w:usb3="00000000" w:csb0="000001FF" w:csb1="00000000"/>
    <w:embedRegular r:id="rId8" w:fontKey="{B11ABCBF-DC2A-42A9-AC5D-F4AD9DE1D2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B4E19"/>
    <w:multiLevelType w:val="multilevel"/>
    <w:tmpl w:val="9B6AB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4804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15"/>
    <w:rsid w:val="00152815"/>
    <w:rsid w:val="001D1617"/>
    <w:rsid w:val="00BD0369"/>
    <w:rsid w:val="00FA3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A076"/>
  <w15:docId w15:val="{5B6B524D-671E-478C-8523-20FB134B3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10"/>
    <w:next w:val="10"/>
    <w:rsid w:val="00152815"/>
    <w:pPr>
      <w:keepNext/>
      <w:keepLines/>
      <w:spacing w:before="480" w:after="120"/>
      <w:outlineLvl w:val="0"/>
    </w:pPr>
    <w:rPr>
      <w:b/>
      <w:bCs/>
      <w:sz w:val="48"/>
      <w:szCs w:val="48"/>
    </w:rPr>
  </w:style>
  <w:style w:type="paragraph" w:styleId="2">
    <w:name w:val="heading 2"/>
    <w:basedOn w:val="10"/>
    <w:next w:val="10"/>
    <w:rsid w:val="00152815"/>
    <w:pPr>
      <w:keepNext/>
      <w:keepLines/>
      <w:spacing w:before="360" w:after="80"/>
      <w:outlineLvl w:val="1"/>
    </w:pPr>
    <w:rPr>
      <w:b/>
      <w:bCs/>
      <w:sz w:val="36"/>
      <w:szCs w:val="36"/>
    </w:rPr>
  </w:style>
  <w:style w:type="paragraph" w:styleId="3">
    <w:name w:val="heading 3"/>
    <w:basedOn w:val="10"/>
    <w:next w:val="10"/>
    <w:rsid w:val="00152815"/>
    <w:pPr>
      <w:keepNext/>
      <w:keepLines/>
      <w:spacing w:before="280" w:after="80"/>
      <w:outlineLvl w:val="2"/>
    </w:pPr>
    <w:rPr>
      <w:b/>
      <w:bCs/>
      <w:sz w:val="28"/>
      <w:szCs w:val="28"/>
    </w:rPr>
  </w:style>
  <w:style w:type="paragraph" w:styleId="4">
    <w:name w:val="heading 4"/>
    <w:basedOn w:val="10"/>
    <w:next w:val="10"/>
    <w:rsid w:val="00152815"/>
    <w:pPr>
      <w:keepNext/>
      <w:keepLines/>
      <w:spacing w:before="240" w:after="40"/>
      <w:outlineLvl w:val="3"/>
    </w:pPr>
    <w:rPr>
      <w:b/>
      <w:bCs/>
    </w:rPr>
  </w:style>
  <w:style w:type="paragraph" w:styleId="5">
    <w:name w:val="heading 5"/>
    <w:basedOn w:val="10"/>
    <w:next w:val="10"/>
    <w:rsid w:val="00152815"/>
    <w:pPr>
      <w:keepNext/>
      <w:keepLines/>
      <w:spacing w:before="220" w:after="40"/>
      <w:outlineLvl w:val="4"/>
    </w:pPr>
    <w:rPr>
      <w:b/>
      <w:bCs/>
      <w:sz w:val="22"/>
      <w:szCs w:val="22"/>
    </w:rPr>
  </w:style>
  <w:style w:type="paragraph" w:styleId="6">
    <w:name w:val="heading 6"/>
    <w:basedOn w:val="10"/>
    <w:next w:val="10"/>
    <w:rsid w:val="00152815"/>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152815"/>
    <w:tblPr>
      <w:tblCellMar>
        <w:top w:w="100" w:type="dxa"/>
        <w:left w:w="100" w:type="dxa"/>
        <w:bottom w:w="100" w:type="dxa"/>
        <w:right w:w="100" w:type="dxa"/>
      </w:tblCellMar>
    </w:tblPr>
  </w:style>
  <w:style w:type="paragraph" w:customStyle="1" w:styleId="10">
    <w:name w:val="Обычный1"/>
    <w:rsid w:val="00152815"/>
  </w:style>
  <w:style w:type="paragraph" w:styleId="a3">
    <w:name w:val="Title"/>
    <w:basedOn w:val="10"/>
    <w:next w:val="10"/>
    <w:rsid w:val="00152815"/>
    <w:pPr>
      <w:keepNext/>
      <w:keepLines/>
      <w:spacing w:before="480" w:after="120"/>
    </w:pPr>
    <w:rPr>
      <w:b/>
      <w:bCs/>
      <w:sz w:val="72"/>
      <w:szCs w:val="72"/>
    </w:rPr>
  </w:style>
  <w:style w:type="table" w:customStyle="1" w:styleId="TableNormal0">
    <w:name w:val="TableNormal"/>
    <w:rsid w:val="00152815"/>
    <w:tblPr>
      <w:tblCellMar>
        <w:top w:w="100" w:type="dxa"/>
        <w:left w:w="100" w:type="dxa"/>
        <w:bottom w:w="100" w:type="dxa"/>
        <w:right w:w="100" w:type="dxa"/>
      </w:tblCellMar>
    </w:tblPr>
  </w:style>
  <w:style w:type="paragraph" w:customStyle="1" w:styleId="20">
    <w:name w:val="Обычный2"/>
    <w:rsid w:val="00152815"/>
  </w:style>
  <w:style w:type="table" w:customStyle="1" w:styleId="TableNormal1">
    <w:name w:val="TableNormal"/>
    <w:rsid w:val="00152815"/>
    <w:tblPr>
      <w:tblCellMar>
        <w:top w:w="100" w:type="dxa"/>
        <w:left w:w="100" w:type="dxa"/>
        <w:bottom w:w="100" w:type="dxa"/>
        <w:right w:w="100" w:type="dxa"/>
      </w:tblCellMar>
    </w:tblPr>
  </w:style>
  <w:style w:type="paragraph" w:customStyle="1" w:styleId="30">
    <w:name w:val="Обычный3"/>
    <w:rsid w:val="00152815"/>
  </w:style>
  <w:style w:type="table" w:customStyle="1" w:styleId="TableNormal2">
    <w:name w:val="TableNormal"/>
    <w:rsid w:val="00152815"/>
    <w:tblPr>
      <w:tblCellMar>
        <w:top w:w="100" w:type="dxa"/>
        <w:left w:w="100" w:type="dxa"/>
        <w:bottom w:w="100" w:type="dxa"/>
        <w:right w:w="100" w:type="dxa"/>
      </w:tblCellMar>
    </w:tblPr>
  </w:style>
  <w:style w:type="paragraph" w:customStyle="1" w:styleId="40">
    <w:name w:val="Обычный4"/>
    <w:rsid w:val="00152815"/>
  </w:style>
  <w:style w:type="table" w:customStyle="1" w:styleId="TableNormal3">
    <w:name w:val="TableNormal"/>
    <w:rsid w:val="00152815"/>
    <w:tblPr>
      <w:tblCellMar>
        <w:top w:w="100" w:type="dxa"/>
        <w:left w:w="100" w:type="dxa"/>
        <w:bottom w:w="100" w:type="dxa"/>
        <w:right w:w="100" w:type="dxa"/>
      </w:tblCellMar>
    </w:tblPr>
  </w:style>
  <w:style w:type="paragraph" w:customStyle="1" w:styleId="50">
    <w:name w:val="Обычный5"/>
    <w:rsid w:val="00152815"/>
  </w:style>
  <w:style w:type="table" w:customStyle="1" w:styleId="TableNormal4">
    <w:name w:val="TableNormal"/>
    <w:rsid w:val="00152815"/>
    <w:tblPr>
      <w:tblCellMar>
        <w:top w:w="100" w:type="dxa"/>
        <w:left w:w="100" w:type="dxa"/>
        <w:bottom w:w="100" w:type="dxa"/>
        <w:right w:w="100" w:type="dxa"/>
      </w:tblCellMar>
    </w:tblPr>
  </w:style>
  <w:style w:type="paragraph" w:customStyle="1" w:styleId="60">
    <w:name w:val="Обычный6"/>
    <w:rsid w:val="00152815"/>
  </w:style>
  <w:style w:type="paragraph" w:customStyle="1" w:styleId="7">
    <w:name w:val="Обычный7"/>
    <w:rsid w:val="00152815"/>
  </w:style>
  <w:style w:type="table" w:customStyle="1" w:styleId="TableNormal5">
    <w:name w:val="TableNormal"/>
    <w:rsid w:val="00152815"/>
    <w:tblPr>
      <w:tblCellMar>
        <w:top w:w="0" w:type="dxa"/>
        <w:left w:w="0" w:type="dxa"/>
        <w:bottom w:w="0" w:type="dxa"/>
        <w:right w:w="0" w:type="dxa"/>
      </w:tblCellMar>
    </w:tblPr>
  </w:style>
  <w:style w:type="paragraph" w:customStyle="1" w:styleId="8">
    <w:name w:val="Обычный8"/>
    <w:rsid w:val="00152815"/>
  </w:style>
  <w:style w:type="table" w:customStyle="1" w:styleId="TableNormal6">
    <w:name w:val="TableNormal"/>
    <w:rsid w:val="00152815"/>
    <w:tblPr>
      <w:tblCellMar>
        <w:top w:w="0" w:type="dxa"/>
        <w:left w:w="0" w:type="dxa"/>
        <w:bottom w:w="0" w:type="dxa"/>
        <w:right w:w="0" w:type="dxa"/>
      </w:tblCellMar>
    </w:tblPr>
  </w:style>
  <w:style w:type="paragraph" w:customStyle="1" w:styleId="9">
    <w:name w:val="Обычный9"/>
    <w:rsid w:val="00152815"/>
  </w:style>
  <w:style w:type="table" w:customStyle="1" w:styleId="TableNormal7">
    <w:name w:val="TableNormal"/>
    <w:rsid w:val="00152815"/>
    <w:tblPr>
      <w:tblCellMar>
        <w:top w:w="0" w:type="dxa"/>
        <w:left w:w="0" w:type="dxa"/>
        <w:bottom w:w="0" w:type="dxa"/>
        <w:right w:w="0" w:type="dxa"/>
      </w:tblCellMar>
    </w:tblPr>
  </w:style>
  <w:style w:type="paragraph" w:customStyle="1" w:styleId="100">
    <w:name w:val="Обычный10"/>
    <w:rsid w:val="00152815"/>
  </w:style>
  <w:style w:type="table" w:customStyle="1" w:styleId="TableNormal8">
    <w:name w:val="TableNormal"/>
    <w:rsid w:val="00152815"/>
    <w:tblPr>
      <w:tblCellMar>
        <w:top w:w="0" w:type="dxa"/>
        <w:left w:w="0" w:type="dxa"/>
        <w:bottom w:w="0" w:type="dxa"/>
        <w:right w:w="0" w:type="dxa"/>
      </w:tblCellMar>
    </w:tblPr>
  </w:style>
  <w:style w:type="paragraph" w:customStyle="1" w:styleId="11">
    <w:name w:val="Обычный11"/>
    <w:rsid w:val="00152815"/>
  </w:style>
  <w:style w:type="table" w:customStyle="1" w:styleId="TableNormal9">
    <w:name w:val="TableNormal"/>
    <w:rsid w:val="00152815"/>
    <w:tblPr>
      <w:tblCellMar>
        <w:top w:w="0" w:type="dxa"/>
        <w:left w:w="0" w:type="dxa"/>
        <w:bottom w:w="0" w:type="dxa"/>
        <w:right w:w="0" w:type="dxa"/>
      </w:tblCellMar>
    </w:tblPr>
  </w:style>
  <w:style w:type="paragraph" w:customStyle="1" w:styleId="12">
    <w:name w:val="Обычный12"/>
    <w:rsid w:val="00152815"/>
  </w:style>
  <w:style w:type="table" w:customStyle="1" w:styleId="TableNormala">
    <w:name w:val="TableNormal"/>
    <w:rsid w:val="00152815"/>
    <w:tblPr>
      <w:tblCellMar>
        <w:top w:w="0" w:type="dxa"/>
        <w:left w:w="0" w:type="dxa"/>
        <w:bottom w:w="0" w:type="dxa"/>
        <w:right w:w="0" w:type="dxa"/>
      </w:tblCellMar>
    </w:tblPr>
  </w:style>
  <w:style w:type="paragraph" w:customStyle="1" w:styleId="13">
    <w:name w:val="Обычный13"/>
    <w:rsid w:val="00152815"/>
  </w:style>
  <w:style w:type="table" w:customStyle="1" w:styleId="TableNormalb">
    <w:name w:val="TableNormal"/>
    <w:rsid w:val="00152815"/>
    <w:tblPr>
      <w:tblCellMar>
        <w:top w:w="0" w:type="dxa"/>
        <w:left w:w="0" w:type="dxa"/>
        <w:bottom w:w="0" w:type="dxa"/>
        <w:right w:w="0" w:type="dxa"/>
      </w:tblCellMar>
    </w:tblPr>
  </w:style>
  <w:style w:type="paragraph" w:customStyle="1" w:styleId="14">
    <w:name w:val="Обычный14"/>
    <w:rsid w:val="00152815"/>
  </w:style>
  <w:style w:type="table" w:customStyle="1" w:styleId="TableNormalc">
    <w:name w:val="TableNormal"/>
    <w:rsid w:val="00152815"/>
    <w:tblPr>
      <w:tblCellMar>
        <w:top w:w="0" w:type="dxa"/>
        <w:left w:w="0" w:type="dxa"/>
        <w:bottom w:w="0" w:type="dxa"/>
        <w:right w:w="0" w:type="dxa"/>
      </w:tblCellMar>
    </w:tblPr>
  </w:style>
  <w:style w:type="paragraph" w:customStyle="1" w:styleId="15">
    <w:name w:val="Обычный15"/>
    <w:rsid w:val="00152815"/>
  </w:style>
  <w:style w:type="table" w:customStyle="1" w:styleId="TableNormald">
    <w:name w:val="TableNormal"/>
    <w:rsid w:val="00152815"/>
    <w:tblPr>
      <w:tblCellMar>
        <w:top w:w="0" w:type="dxa"/>
        <w:left w:w="0" w:type="dxa"/>
        <w:bottom w:w="0" w:type="dxa"/>
        <w:right w:w="0" w:type="dxa"/>
      </w:tblCellMar>
    </w:tblPr>
  </w:style>
  <w:style w:type="paragraph" w:customStyle="1" w:styleId="16">
    <w:name w:val="Обычный16"/>
    <w:rsid w:val="00152815"/>
  </w:style>
  <w:style w:type="table" w:customStyle="1" w:styleId="TableNormale">
    <w:name w:val="Table Normal"/>
    <w:rsid w:val="00152815"/>
    <w:tblPr>
      <w:tblCellMar>
        <w:top w:w="0" w:type="dxa"/>
        <w:left w:w="0" w:type="dxa"/>
        <w:bottom w:w="0" w:type="dxa"/>
        <w:right w:w="0" w:type="dxa"/>
      </w:tblCellMar>
    </w:tblPr>
  </w:style>
  <w:style w:type="paragraph" w:customStyle="1" w:styleId="17">
    <w:name w:val="Обычный17"/>
    <w:rsid w:val="00152815"/>
  </w:style>
  <w:style w:type="table" w:customStyle="1" w:styleId="TableNormalf">
    <w:name w:val="Table Normal"/>
    <w:rsid w:val="00152815"/>
    <w:tblPr>
      <w:tblCellMar>
        <w:top w:w="0" w:type="dxa"/>
        <w:left w:w="0" w:type="dxa"/>
        <w:bottom w:w="0" w:type="dxa"/>
        <w:right w:w="0" w:type="dxa"/>
      </w:tblCellMar>
    </w:tblPr>
  </w:style>
  <w:style w:type="paragraph" w:customStyle="1" w:styleId="18">
    <w:name w:val="Обычный18"/>
    <w:rsid w:val="00152815"/>
  </w:style>
  <w:style w:type="table" w:customStyle="1" w:styleId="TableNormalf0">
    <w:name w:val="Table Normal"/>
    <w:rsid w:val="00152815"/>
    <w:tblPr>
      <w:tblCellMar>
        <w:top w:w="0" w:type="dxa"/>
        <w:left w:w="0" w:type="dxa"/>
        <w:bottom w:w="0" w:type="dxa"/>
        <w:right w:w="0" w:type="dxa"/>
      </w:tblCellMar>
    </w:tblPr>
  </w:style>
  <w:style w:type="character" w:styleId="a4">
    <w:name w:val="FollowedHyperlink"/>
    <w:basedOn w:val="a0"/>
    <w:uiPriority w:val="99"/>
    <w:semiHidden/>
    <w:unhideWhenUsed/>
    <w:qFormat/>
    <w:rsid w:val="00152815"/>
    <w:rPr>
      <w:color w:val="954F72" w:themeColor="followedHyperlink"/>
      <w:u w:val="single"/>
    </w:rPr>
  </w:style>
  <w:style w:type="character" w:styleId="a5">
    <w:name w:val="Hyperlink"/>
    <w:basedOn w:val="a0"/>
    <w:uiPriority w:val="99"/>
    <w:unhideWhenUsed/>
    <w:rsid w:val="00152815"/>
    <w:rPr>
      <w:color w:val="0000FF"/>
      <w:u w:val="single"/>
    </w:rPr>
  </w:style>
  <w:style w:type="table" w:styleId="a6">
    <w:name w:val="Table Grid"/>
    <w:basedOn w:val="a1"/>
    <w:uiPriority w:val="39"/>
    <w:rsid w:val="0015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f1">
    <w:name w:val="Table Normal"/>
    <w:rsid w:val="00152815"/>
    <w:tblPr>
      <w:tblCellMar>
        <w:top w:w="0" w:type="dxa"/>
        <w:left w:w="0" w:type="dxa"/>
        <w:bottom w:w="0" w:type="dxa"/>
        <w:right w:w="0" w:type="dxa"/>
      </w:tblCellMar>
    </w:tblPr>
  </w:style>
  <w:style w:type="character" w:customStyle="1" w:styleId="apple-converted-space">
    <w:name w:val="apple-converted-space"/>
    <w:basedOn w:val="a0"/>
    <w:rsid w:val="00152815"/>
  </w:style>
  <w:style w:type="paragraph" w:styleId="a7">
    <w:name w:val="List Paragraph"/>
    <w:uiPriority w:val="34"/>
    <w:qFormat/>
    <w:rsid w:val="00152815"/>
    <w:pPr>
      <w:ind w:left="720"/>
      <w:contextualSpacing/>
    </w:pPr>
  </w:style>
  <w:style w:type="character" w:customStyle="1" w:styleId="19">
    <w:name w:val="Неразрешенное упоминание1"/>
    <w:basedOn w:val="a0"/>
    <w:uiPriority w:val="99"/>
    <w:semiHidden/>
    <w:unhideWhenUsed/>
    <w:qFormat/>
    <w:rsid w:val="00152815"/>
    <w:rPr>
      <w:color w:val="605E5C"/>
      <w:shd w:val="clear" w:color="auto" w:fill="E1DFDD"/>
    </w:rPr>
  </w:style>
  <w:style w:type="table" w:customStyle="1" w:styleId="a8">
    <w:basedOn w:val="TableNormalf0"/>
    <w:rsid w:val="00152815"/>
    <w:tblPr>
      <w:tblStyleRowBandSize w:val="1"/>
      <w:tblStyleColBandSize w:val="1"/>
      <w:tblCellMar>
        <w:top w:w="100" w:type="dxa"/>
        <w:left w:w="100" w:type="dxa"/>
        <w:bottom w:w="100" w:type="dxa"/>
        <w:right w:w="100" w:type="dxa"/>
      </w:tblCellMar>
    </w:tblPr>
  </w:style>
  <w:style w:type="table" w:customStyle="1" w:styleId="a9">
    <w:basedOn w:val="TableNormalf0"/>
    <w:rsid w:val="00152815"/>
    <w:tblPr>
      <w:tblStyleRowBandSize w:val="1"/>
      <w:tblStyleColBandSize w:val="1"/>
      <w:tblCellMar>
        <w:top w:w="100" w:type="dxa"/>
        <w:left w:w="100" w:type="dxa"/>
        <w:bottom w:w="100" w:type="dxa"/>
        <w:right w:w="100" w:type="dxa"/>
      </w:tblCellMar>
    </w:tblPr>
  </w:style>
  <w:style w:type="table" w:customStyle="1" w:styleId="aa">
    <w:basedOn w:val="TableNormalf0"/>
    <w:rsid w:val="00152815"/>
    <w:tblPr>
      <w:tblStyleRowBandSize w:val="1"/>
      <w:tblStyleColBandSize w:val="1"/>
      <w:tblCellMar>
        <w:top w:w="100" w:type="dxa"/>
        <w:left w:w="100" w:type="dxa"/>
        <w:bottom w:w="100" w:type="dxa"/>
        <w:right w:w="100" w:type="dxa"/>
      </w:tblCellMar>
    </w:tblPr>
  </w:style>
  <w:style w:type="table" w:customStyle="1" w:styleId="ab">
    <w:basedOn w:val="TableNormalf0"/>
    <w:rsid w:val="00152815"/>
    <w:tblPr>
      <w:tblStyleRowBandSize w:val="1"/>
      <w:tblStyleColBandSize w:val="1"/>
      <w:tblCellMar>
        <w:top w:w="100" w:type="dxa"/>
        <w:left w:w="100" w:type="dxa"/>
        <w:bottom w:w="100" w:type="dxa"/>
        <w:right w:w="100" w:type="dxa"/>
      </w:tblCellMar>
    </w:tblPr>
  </w:style>
  <w:style w:type="table" w:customStyle="1" w:styleId="ac">
    <w:basedOn w:val="TableNormalf0"/>
    <w:rsid w:val="00152815"/>
    <w:tblPr>
      <w:tblStyleRowBandSize w:val="1"/>
      <w:tblStyleColBandSize w:val="1"/>
    </w:tblPr>
  </w:style>
  <w:style w:type="table" w:customStyle="1" w:styleId="ad">
    <w:basedOn w:val="TableNormalf0"/>
    <w:rsid w:val="00152815"/>
    <w:tblPr>
      <w:tblStyleRowBandSize w:val="1"/>
      <w:tblStyleColBandSize w:val="1"/>
      <w:tblCellMar>
        <w:left w:w="115" w:type="dxa"/>
        <w:right w:w="115" w:type="dxa"/>
      </w:tblCellMar>
    </w:tblPr>
  </w:style>
  <w:style w:type="table" w:customStyle="1" w:styleId="ae">
    <w:basedOn w:val="TableNormalf0"/>
    <w:rsid w:val="00152815"/>
    <w:tblPr>
      <w:tblStyleRowBandSize w:val="1"/>
      <w:tblStyleColBandSize w:val="1"/>
      <w:tblCellMar>
        <w:left w:w="115" w:type="dxa"/>
        <w:right w:w="115" w:type="dxa"/>
      </w:tblCellMar>
    </w:tblPr>
  </w:style>
  <w:style w:type="table" w:customStyle="1" w:styleId="af">
    <w:basedOn w:val="TableNormalf0"/>
    <w:rsid w:val="00152815"/>
    <w:tblPr>
      <w:tblStyleRowBandSize w:val="1"/>
      <w:tblStyleColBandSize w:val="1"/>
      <w:tblCellMar>
        <w:left w:w="115" w:type="dxa"/>
        <w:right w:w="115" w:type="dxa"/>
      </w:tblCellMar>
    </w:tblPr>
  </w:style>
  <w:style w:type="paragraph" w:styleId="af0">
    <w:name w:val="Subtitle"/>
    <w:basedOn w:val="18"/>
    <w:next w:val="18"/>
    <w:rsid w:val="00152815"/>
    <w:pPr>
      <w:keepNext/>
      <w:keepLines/>
      <w:pBdr>
        <w:top w:val="none" w:sz="0" w:space="0" w:color="000000"/>
        <w:left w:val="none" w:sz="0" w:space="0" w:color="000000"/>
        <w:bottom w:val="none" w:sz="0" w:space="0" w:color="000000"/>
        <w:right w:val="none" w:sz="0" w:space="0" w:color="000000"/>
        <w:between w:val="none" w:sz="0" w:space="0" w:color="000000"/>
      </w:pBdr>
      <w:spacing w:before="360" w:after="80"/>
    </w:pPr>
    <w:rPr>
      <w:rFonts w:ascii="Georgia" w:eastAsia="Georgia" w:hAnsi="Georgia" w:cs="Georgia"/>
      <w:i/>
      <w:iCs/>
      <w:color w:val="666666"/>
      <w:sz w:val="48"/>
      <w:szCs w:val="48"/>
    </w:rPr>
  </w:style>
  <w:style w:type="paragraph" w:styleId="af1">
    <w:name w:val="Balloon Text"/>
    <w:basedOn w:val="a"/>
    <w:link w:val="af2"/>
    <w:uiPriority w:val="99"/>
    <w:semiHidden/>
    <w:unhideWhenUsed/>
    <w:rsid w:val="00BD0369"/>
    <w:rPr>
      <w:rFonts w:ascii="Tahoma" w:hAnsi="Tahoma" w:cs="Tahoma"/>
      <w:sz w:val="16"/>
      <w:szCs w:val="16"/>
    </w:rPr>
  </w:style>
  <w:style w:type="character" w:customStyle="1" w:styleId="af2">
    <w:name w:val="Текст выноски Знак"/>
    <w:basedOn w:val="a0"/>
    <w:link w:val="af1"/>
    <w:uiPriority w:val="99"/>
    <w:semiHidden/>
    <w:rsid w:val="00BD03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rsk45.ru/" TargetMode="External"/><Relationship Id="rId3" Type="http://schemas.openxmlformats.org/officeDocument/2006/relationships/styles" Target="styles.xml"/><Relationship Id="rId7" Type="http://schemas.openxmlformats.org/officeDocument/2006/relationships/hyperlink" Target="https://crsk45.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crsk45.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fo@crsk45.ru" TargetMode="External"/><Relationship Id="rId4" Type="http://schemas.openxmlformats.org/officeDocument/2006/relationships/settings" Target="settings.xml"/><Relationship Id="rId9" Type="http://schemas.openxmlformats.org/officeDocument/2006/relationships/hyperlink" Target="https://crsk45.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qd8jhPH5cnyEHAV1lBOuOa7iA==">CgMxLjAaIgoBMBIdChsIB0IXCg5IZWx2ZXRpY2EgTmV1ZRIFQXJpYWwaLQoBMRIoCiYIB0IiCg5IZWx2ZXRpY2EgTmV1ZRIQQXJpYWwgVW5pY29kZSBNUx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yDmgueGhsa2g4b2Zsa3VxMg5oLjQ3eHA5N2Q4cnNkajgAciExZlFqbzFwVHRfNV9WMGNEQ19CdnR2REs0alNHOVpMY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3864</Words>
  <Characters>22027</Characters>
  <Application>Microsoft Office Word</Application>
  <DocSecurity>0</DocSecurity>
  <Lines>183</Lines>
  <Paragraphs>51</Paragraphs>
  <ScaleCrop>false</ScaleCrop>
  <Company/>
  <LinksUpToDate>false</LinksUpToDate>
  <CharactersWithSpaces>25840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Цуркан</dc:creator>
  <cp:lastModifiedBy>User171</cp:lastModifiedBy>
  <cp:revision>2</cp:revision>
  <dcterms:created xsi:type="dcterms:W3CDTF">2026-05-26T06:37:00Z</dcterms:created>
  <dcterms:modified xsi:type="dcterms:W3CDTF">2026-05-26T06:37:00Z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C049A8E3809540608A0CC791E1EDD619_13</vt:lpwstr>
  </property>
</Properties>
</file>